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07" w:rsidRDefault="00685407" w:rsidP="00685407">
      <w:pPr>
        <w:pBdr>
          <w:top w:val="single" w:sz="48" w:space="23" w:color="auto"/>
        </w:pBdr>
        <w:spacing w:before="86" w:after="0" w:line="525" w:lineRule="atLeast"/>
        <w:ind w:left="547" w:hanging="547"/>
        <w:outlineLvl w:val="1"/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</w:pPr>
      <w:r w:rsidRPr="00685407"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  <w:t>Ass</w:t>
      </w:r>
      <w:bookmarkStart w:id="0" w:name="_GoBack"/>
      <w:bookmarkEnd w:id="0"/>
      <w:r w:rsidRPr="00685407"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  <w:t>essment Tools</w:t>
      </w:r>
    </w:p>
    <w:p w:rsidR="00685407" w:rsidRPr="00685407" w:rsidRDefault="00685407" w:rsidP="00685407">
      <w:pPr>
        <w:pBdr>
          <w:top w:val="single" w:sz="48" w:space="23" w:color="auto"/>
        </w:pBdr>
        <w:spacing w:before="86" w:after="0" w:line="525" w:lineRule="atLeast"/>
        <w:ind w:left="547" w:hanging="547"/>
        <w:outlineLvl w:val="1"/>
        <w:rPr>
          <w:rFonts w:ascii="adelle" w:eastAsia="Times New Roman" w:hAnsi="adelle" w:cs="Times New Roman"/>
          <w:color w:val="333333"/>
          <w:spacing w:val="-15"/>
          <w:sz w:val="51"/>
          <w:szCs w:val="51"/>
        </w:rPr>
      </w:pPr>
    </w:p>
    <w:p w:rsidR="00685407" w:rsidRPr="00685407" w:rsidRDefault="00685407" w:rsidP="00685407">
      <w:pPr>
        <w:pStyle w:val="ListParagraph"/>
        <w:numPr>
          <w:ilvl w:val="0"/>
          <w:numId w:val="1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INTERPROFESSIONAL COLLABORATOR ASSESSMENT RUBRIC - </w:t>
      </w:r>
      <w:hyperlink r:id="rId5" w:tooltip="ICAR" w:history="1">
        <w:r w:rsidRPr="00685407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  <w:u w:val="single"/>
          </w:rPr>
          <w:t>ICAR</w:t>
        </w:r>
      </w:hyperlink>
    </w:p>
    <w:p w:rsidR="00685407" w:rsidRPr="00685407" w:rsidRDefault="00685407" w:rsidP="00890803">
      <w:pPr>
        <w:pStyle w:val="ListParagraph"/>
        <w:numPr>
          <w:ilvl w:val="0"/>
          <w:numId w:val="1"/>
        </w:numPr>
        <w:spacing w:before="86" w:after="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INNOVATIVE </w:t>
      </w:r>
      <w:hyperlink r:id="rId6" w:tgtFrame="_blank" w:history="1">
        <w:r w:rsidRPr="00685407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  <w:u w:val="single"/>
          </w:rPr>
          <w:t>TOOLS</w:t>
        </w:r>
      </w:hyperlink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FOR ASSESSING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 xml:space="preserve"> </w:t>
      </w:r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INTERPROFESSIONAL COMPETENCIES</w:t>
      </w:r>
    </w:p>
    <w:p w:rsidR="00685407" w:rsidRPr="00685407" w:rsidRDefault="00685407" w:rsidP="00685407">
      <w:pPr>
        <w:pStyle w:val="ListParagraph"/>
        <w:numPr>
          <w:ilvl w:val="0"/>
          <w:numId w:val="1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PERFORMANCE ASSESSMENT OF COMMUNICATION AND TEAMWORK (</w:t>
      </w:r>
      <w:hyperlink r:id="rId7" w:tgtFrame="_blank" w:history="1">
        <w:r w:rsidRPr="00685407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  <w:u w:val="single"/>
          </w:rPr>
          <w:t>PCAT</w:t>
        </w:r>
      </w:hyperlink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) TOOL SET</w:t>
      </w:r>
    </w:p>
    <w:p w:rsidR="00685407" w:rsidRPr="00685407" w:rsidRDefault="00685407" w:rsidP="00685407">
      <w:pPr>
        <w:pStyle w:val="ListParagraph"/>
        <w:numPr>
          <w:ilvl w:val="0"/>
          <w:numId w:val="1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TERPROFESSIONAL PROFESSIONALISM a</w:t>
      </w:r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SSESSMENT </w:t>
      </w:r>
      <w:hyperlink r:id="rId8" w:tgtFrame="_blank" w:history="1">
        <w:r w:rsidRPr="00685407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  <w:u w:val="single"/>
          </w:rPr>
          <w:t>(IPA)</w:t>
        </w:r>
      </w:hyperlink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 xml:space="preserve"> </w:t>
      </w:r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INSTRUMENT</w:t>
      </w:r>
    </w:p>
    <w:p w:rsidR="00685407" w:rsidRPr="00685407" w:rsidRDefault="00685407" w:rsidP="00685407">
      <w:pPr>
        <w:pStyle w:val="ListParagraph"/>
        <w:numPr>
          <w:ilvl w:val="0"/>
          <w:numId w:val="1"/>
        </w:numPr>
        <w:spacing w:after="270" w:line="48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INTERPROFESSIONAL EDUCATION ASSESSMENT AND PLANNING </w:t>
      </w:r>
      <w:hyperlink r:id="rId9" w:tooltip="Instrument" w:history="1">
        <w:r w:rsidRPr="00685407">
          <w:rPr>
            <w:rFonts w:ascii="Arial" w:eastAsia="Times New Roman" w:hAnsi="Arial" w:cs="Arial"/>
            <w:b/>
            <w:bCs/>
            <w:caps/>
            <w:color w:val="CA6E54"/>
            <w:sz w:val="24"/>
            <w:szCs w:val="24"/>
            <w:u w:val="single"/>
          </w:rPr>
          <w:t>INSTRUMENT</w:t>
        </w:r>
      </w:hyperlink>
      <w:r w:rsidRPr="00685407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t> FOR ACADEMIC INSTITUTIONS</w:t>
      </w:r>
    </w:p>
    <w:p w:rsidR="00794F3B" w:rsidRDefault="00794F3B"/>
    <w:sectPr w:rsidR="00794F3B" w:rsidSect="0068540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721CF"/>
    <w:multiLevelType w:val="hybridMultilevel"/>
    <w:tmpl w:val="719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07"/>
    <w:rsid w:val="00685407"/>
    <w:rsid w:val="007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ED23C-E2C1-4644-9DCD-9297FD2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85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4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8540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5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professionalprofessionalism.org/assess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aborate.uw.edu/collaborate/wp-content/uploads/2017/02/PACT_RealTime_ShortForm_Generic_2017_02_22_L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edportal.org/icollaborative/resource/39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apt.org/docs/default-source/consortium-(nipec)/nipec-resources/icar-1.pdf?sfvrsn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apt.org/docs/default-source/consortium-(nipec)/nipec-resources/self-assessment.pdf?sfvrsn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American Physical Therapy Association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Rossi, Sandy</cp:lastModifiedBy>
  <cp:revision>1</cp:revision>
  <dcterms:created xsi:type="dcterms:W3CDTF">2017-12-07T23:21:00Z</dcterms:created>
  <dcterms:modified xsi:type="dcterms:W3CDTF">2017-12-07T23:22:00Z</dcterms:modified>
</cp:coreProperties>
</file>