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D63" w:rsidRDefault="004D4D63" w:rsidP="004D4D63">
      <w:pPr>
        <w:pStyle w:val="Subtitle"/>
        <w:numPr>
          <w:ilvl w:val="0"/>
          <w:numId w:val="0"/>
        </w:numPr>
        <w:jc w:val="center"/>
      </w:pPr>
      <w:r>
        <w:t>American Physical Therapy Association</w:t>
      </w:r>
    </w:p>
    <w:p w:rsidR="004D4D63" w:rsidRDefault="004D4D63" w:rsidP="004D4D63">
      <w:pPr>
        <w:ind w:left="360"/>
      </w:pPr>
    </w:p>
    <w:p w:rsidR="004D4D63" w:rsidRPr="004D4D63" w:rsidRDefault="004D4D63" w:rsidP="004D4D63">
      <w:pPr>
        <w:pStyle w:val="Title"/>
        <w:ind w:left="360"/>
        <w:jc w:val="center"/>
        <w:rPr>
          <w:rFonts w:ascii="Georgia" w:hAnsi="Georgia"/>
        </w:rPr>
      </w:pPr>
      <w:r w:rsidRPr="004D4D63">
        <w:rPr>
          <w:rFonts w:ascii="Georgia" w:hAnsi="Georgia"/>
        </w:rPr>
        <w:t>ACAPT Board Meeting</w:t>
      </w:r>
    </w:p>
    <w:p w:rsidR="00727814" w:rsidRPr="00D364E5" w:rsidRDefault="00A4645F" w:rsidP="00D364E5">
      <w:pPr>
        <w:ind w:left="360"/>
        <w:jc w:val="center"/>
        <w:outlineLvl w:val="0"/>
        <w:rPr>
          <w:rStyle w:val="Emphasis"/>
          <w:rFonts w:ascii="Times New Roman" w:eastAsia="Times New Roman" w:hAnsi="Times New Roman" w:cs="Times New Roman"/>
          <w:b/>
          <w:bCs/>
          <w:i w:val="0"/>
          <w:iCs w:val="0"/>
          <w:kern w:val="36"/>
          <w:sz w:val="48"/>
          <w:szCs w:val="48"/>
        </w:rPr>
      </w:pPr>
      <w:r>
        <w:rPr>
          <w:rFonts w:ascii="Georgia" w:eastAsia="Times New Roman" w:hAnsi="Georgia" w:cs="Times New Roman"/>
          <w:b/>
          <w:bCs/>
          <w:i/>
          <w:iCs/>
          <w:color w:val="2E75B5"/>
          <w:kern w:val="36"/>
          <w:sz w:val="28"/>
          <w:szCs w:val="28"/>
        </w:rPr>
        <w:t>January 5, 2017</w:t>
      </w:r>
      <w:r w:rsidR="00D364E5" w:rsidRPr="00F86D16">
        <w:rPr>
          <w:rFonts w:ascii="Georgia" w:eastAsia="Times New Roman" w:hAnsi="Georgia" w:cs="Times New Roman"/>
          <w:b/>
          <w:bCs/>
          <w:i/>
          <w:iCs/>
          <w:color w:val="2E75B5"/>
          <w:kern w:val="36"/>
          <w:sz w:val="28"/>
          <w:szCs w:val="28"/>
        </w:rPr>
        <w:t>, 8:</w:t>
      </w:r>
      <w:r>
        <w:rPr>
          <w:rFonts w:ascii="Georgia" w:eastAsia="Times New Roman" w:hAnsi="Georgia" w:cs="Times New Roman"/>
          <w:b/>
          <w:bCs/>
          <w:i/>
          <w:iCs/>
          <w:color w:val="2E75B5"/>
          <w:kern w:val="36"/>
          <w:sz w:val="28"/>
          <w:szCs w:val="28"/>
        </w:rPr>
        <w:t>3</w:t>
      </w:r>
      <w:r w:rsidR="00D364E5" w:rsidRPr="00F86D16">
        <w:rPr>
          <w:rFonts w:ascii="Georgia" w:eastAsia="Times New Roman" w:hAnsi="Georgia" w:cs="Times New Roman"/>
          <w:b/>
          <w:bCs/>
          <w:i/>
          <w:iCs/>
          <w:color w:val="2E75B5"/>
          <w:kern w:val="36"/>
          <w:sz w:val="28"/>
          <w:szCs w:val="28"/>
        </w:rPr>
        <w:t>0-</w:t>
      </w:r>
      <w:r>
        <w:rPr>
          <w:rFonts w:ascii="Georgia" w:eastAsia="Times New Roman" w:hAnsi="Georgia" w:cs="Times New Roman"/>
          <w:b/>
          <w:bCs/>
          <w:i/>
          <w:iCs/>
          <w:color w:val="2E75B5"/>
          <w:kern w:val="36"/>
          <w:sz w:val="28"/>
          <w:szCs w:val="28"/>
        </w:rPr>
        <w:t>10</w:t>
      </w:r>
      <w:r w:rsidR="00D364E5" w:rsidRPr="00F86D16">
        <w:rPr>
          <w:rFonts w:ascii="Georgia" w:eastAsia="Times New Roman" w:hAnsi="Georgia" w:cs="Times New Roman"/>
          <w:b/>
          <w:bCs/>
          <w:i/>
          <w:iCs/>
          <w:color w:val="2E75B5"/>
          <w:kern w:val="36"/>
          <w:sz w:val="28"/>
          <w:szCs w:val="28"/>
        </w:rPr>
        <w:t>:</w:t>
      </w:r>
      <w:r>
        <w:rPr>
          <w:rFonts w:ascii="Georgia" w:eastAsia="Times New Roman" w:hAnsi="Georgia" w:cs="Times New Roman"/>
          <w:b/>
          <w:bCs/>
          <w:i/>
          <w:iCs/>
          <w:color w:val="2E75B5"/>
          <w:kern w:val="36"/>
          <w:sz w:val="28"/>
          <w:szCs w:val="28"/>
        </w:rPr>
        <w:t>0</w:t>
      </w:r>
      <w:r w:rsidR="00D364E5" w:rsidRPr="00F86D16">
        <w:rPr>
          <w:rFonts w:ascii="Georgia" w:eastAsia="Times New Roman" w:hAnsi="Georgia" w:cs="Times New Roman"/>
          <w:b/>
          <w:bCs/>
          <w:i/>
          <w:iCs/>
          <w:color w:val="2E75B5"/>
          <w:kern w:val="36"/>
          <w:sz w:val="28"/>
          <w:szCs w:val="28"/>
        </w:rPr>
        <w:t>0 AM (eastern)</w:t>
      </w:r>
    </w:p>
    <w:p w:rsidR="004D4D63" w:rsidRDefault="006738F3" w:rsidP="004D4D63">
      <w:pPr>
        <w:pStyle w:val="Heading1"/>
        <w:spacing w:before="120"/>
        <w:ind w:left="360"/>
        <w:jc w:val="center"/>
        <w:rPr>
          <w:rStyle w:val="Emphasis"/>
          <w:rFonts w:ascii="Georgia" w:hAnsi="Georgia"/>
        </w:rPr>
      </w:pPr>
      <w:r>
        <w:rPr>
          <w:rStyle w:val="Emphasis"/>
          <w:rFonts w:ascii="Georgia" w:hAnsi="Georgia"/>
        </w:rPr>
        <w:t>MINUTES</w:t>
      </w:r>
    </w:p>
    <w:p w:rsidR="00A82EEB" w:rsidRDefault="00A82EEB" w:rsidP="00124856">
      <w:pPr>
        <w:spacing w:after="0"/>
        <w:ind w:left="360"/>
        <w:rPr>
          <w:b/>
          <w:sz w:val="24"/>
          <w:szCs w:val="24"/>
        </w:rPr>
      </w:pPr>
    </w:p>
    <w:p w:rsidR="00A82EEB" w:rsidRPr="0059707E" w:rsidRDefault="00A82EEB" w:rsidP="00A82EEB">
      <w:pPr>
        <w:spacing w:line="240" w:lineRule="auto"/>
        <w:ind w:left="360"/>
      </w:pPr>
      <w:r w:rsidRPr="0059707E">
        <w:rPr>
          <w:b/>
        </w:rPr>
        <w:t>In attendance:</w:t>
      </w:r>
      <w:r w:rsidRPr="0059707E">
        <w:t xml:space="preserve"> Barb Sanders, Mark </w:t>
      </w:r>
      <w:proofErr w:type="spellStart"/>
      <w:r w:rsidRPr="0059707E">
        <w:t>Reinking</w:t>
      </w:r>
      <w:proofErr w:type="spellEnd"/>
      <w:r>
        <w:t>,</w:t>
      </w:r>
      <w:r w:rsidRPr="0059707E">
        <w:t xml:space="preserve"> Zoher Kapasi, </w:t>
      </w:r>
      <w:r w:rsidR="00F15D8D">
        <w:t xml:space="preserve">Jim Farris, </w:t>
      </w:r>
      <w:r w:rsidRPr="0059707E">
        <w:t xml:space="preserve">Pam </w:t>
      </w:r>
      <w:proofErr w:type="spellStart"/>
      <w:r w:rsidRPr="0059707E">
        <w:t>Levangie</w:t>
      </w:r>
      <w:proofErr w:type="spellEnd"/>
      <w:r>
        <w:t>,</w:t>
      </w:r>
      <w:r w:rsidRPr="0059707E">
        <w:t xml:space="preserve"> Mike Sheldon, </w:t>
      </w:r>
      <w:r w:rsidR="00381920" w:rsidRPr="0059707E">
        <w:t>Nancy Reese</w:t>
      </w:r>
      <w:r w:rsidR="00381920">
        <w:t xml:space="preserve">, </w:t>
      </w:r>
      <w:r w:rsidR="00A4645F" w:rsidRPr="0059707E">
        <w:t>Rick Segal</w:t>
      </w:r>
      <w:r w:rsidR="00A4645F" w:rsidRPr="0059707E">
        <w:t xml:space="preserve"> </w:t>
      </w:r>
      <w:r w:rsidR="00381920" w:rsidRPr="0059707E">
        <w:t>Bob Rowe</w:t>
      </w:r>
      <w:r w:rsidR="00381920">
        <w:t>,</w:t>
      </w:r>
      <w:r w:rsidR="00381920" w:rsidRPr="0059707E">
        <w:t xml:space="preserve"> </w:t>
      </w:r>
      <w:r w:rsidRPr="0059707E">
        <w:t>Scott Ward</w:t>
      </w:r>
      <w:r w:rsidR="00F15D8D">
        <w:t xml:space="preserve">, </w:t>
      </w:r>
      <w:r w:rsidRPr="0059707E">
        <w:t>Sandy Rossi</w:t>
      </w:r>
      <w:r w:rsidR="00A4645F">
        <w:t xml:space="preserve"> and Jeff </w:t>
      </w:r>
      <w:proofErr w:type="spellStart"/>
      <w:r w:rsidR="00A4645F">
        <w:t>Konin</w:t>
      </w:r>
      <w:proofErr w:type="spellEnd"/>
      <w:r w:rsidRPr="0059707E">
        <w:t>.</w:t>
      </w:r>
    </w:p>
    <w:p w:rsidR="00A82EEB" w:rsidRPr="0059707E" w:rsidRDefault="00A82EEB" w:rsidP="00A82EEB">
      <w:pPr>
        <w:spacing w:line="240" w:lineRule="auto"/>
        <w:ind w:firstLine="360"/>
      </w:pPr>
      <w:r w:rsidRPr="0059707E">
        <w:rPr>
          <w:b/>
        </w:rPr>
        <w:t>Absent:</w:t>
      </w:r>
      <w:r w:rsidR="00A4645F">
        <w:t xml:space="preserve"> None</w:t>
      </w:r>
    </w:p>
    <w:p w:rsidR="00A82EEB" w:rsidRPr="0059707E" w:rsidRDefault="00A82EEB" w:rsidP="00A82EEB">
      <w:pPr>
        <w:spacing w:after="0"/>
        <w:ind w:left="360"/>
        <w:rPr>
          <w:b/>
          <w:sz w:val="24"/>
          <w:szCs w:val="24"/>
        </w:rPr>
      </w:pPr>
      <w:r w:rsidRPr="0059707E">
        <w:rPr>
          <w:b/>
          <w:sz w:val="24"/>
          <w:szCs w:val="24"/>
        </w:rPr>
        <w:t>MINUTES</w:t>
      </w:r>
    </w:p>
    <w:p w:rsidR="00A82EEB" w:rsidRPr="005960B4" w:rsidRDefault="00A82EEB" w:rsidP="003F0C2F">
      <w:pPr>
        <w:pStyle w:val="ListParagraph"/>
        <w:numPr>
          <w:ilvl w:val="0"/>
          <w:numId w:val="3"/>
        </w:numPr>
        <w:spacing w:after="0"/>
        <w:rPr>
          <w:b/>
          <w:sz w:val="24"/>
          <w:szCs w:val="24"/>
        </w:rPr>
      </w:pPr>
      <w:r w:rsidRPr="0059707E">
        <w:t xml:space="preserve">Approval of </w:t>
      </w:r>
      <w:r w:rsidR="00FB55BF">
        <w:t>December 1</w:t>
      </w:r>
      <w:r>
        <w:t>, 2016</w:t>
      </w:r>
      <w:r w:rsidRPr="0059707E">
        <w:t xml:space="preserve"> Board Meeting minutes. APPROVED</w:t>
      </w:r>
    </w:p>
    <w:p w:rsidR="005960B4" w:rsidRDefault="005960B4" w:rsidP="005960B4">
      <w:pPr>
        <w:spacing w:after="0"/>
        <w:rPr>
          <w:b/>
          <w:sz w:val="24"/>
          <w:szCs w:val="24"/>
        </w:rPr>
      </w:pPr>
    </w:p>
    <w:p w:rsidR="005960B4" w:rsidRDefault="005960B4" w:rsidP="005960B4">
      <w:pPr>
        <w:spacing w:after="0"/>
        <w:ind w:left="360"/>
        <w:rPr>
          <w:b/>
          <w:sz w:val="24"/>
          <w:szCs w:val="24"/>
        </w:rPr>
      </w:pPr>
      <w:r>
        <w:rPr>
          <w:b/>
          <w:sz w:val="24"/>
          <w:szCs w:val="24"/>
        </w:rPr>
        <w:t>CONSENT</w:t>
      </w:r>
    </w:p>
    <w:p w:rsidR="00AF16B5" w:rsidRPr="00AF16B5" w:rsidRDefault="00AF16B5" w:rsidP="00AF16B5">
      <w:pPr>
        <w:pStyle w:val="ListParagraph"/>
        <w:numPr>
          <w:ilvl w:val="0"/>
          <w:numId w:val="3"/>
        </w:numPr>
        <w:rPr>
          <w:sz w:val="24"/>
          <w:szCs w:val="24"/>
        </w:rPr>
      </w:pPr>
      <w:r w:rsidRPr="00AF16B5">
        <w:rPr>
          <w:sz w:val="24"/>
          <w:szCs w:val="24"/>
        </w:rPr>
        <w:t>Draft reports from Integrated Clinical and Social Systems for the Prevention and Management of Obesity</w:t>
      </w:r>
    </w:p>
    <w:p w:rsidR="00AF16B5" w:rsidRDefault="00AF16B5" w:rsidP="00AF16B5">
      <w:pPr>
        <w:pStyle w:val="ListParagraph"/>
        <w:ind w:left="1080"/>
        <w:rPr>
          <w:sz w:val="24"/>
          <w:szCs w:val="24"/>
        </w:rPr>
      </w:pPr>
      <w:r w:rsidRPr="00AF16B5">
        <w:rPr>
          <w:sz w:val="24"/>
          <w:szCs w:val="24"/>
        </w:rPr>
        <w:t>(</w:t>
      </w:r>
      <w:proofErr w:type="spellStart"/>
      <w:r w:rsidRPr="00AF16B5">
        <w:rPr>
          <w:sz w:val="24"/>
          <w:szCs w:val="24"/>
        </w:rPr>
        <w:t>ICSSPMO</w:t>
      </w:r>
      <w:proofErr w:type="spellEnd"/>
      <w:r w:rsidRPr="00AF16B5">
        <w:rPr>
          <w:sz w:val="24"/>
          <w:szCs w:val="24"/>
        </w:rPr>
        <w:t>)</w:t>
      </w:r>
    </w:p>
    <w:p w:rsidR="00AF16B5" w:rsidRPr="00D46080" w:rsidRDefault="00AF16B5" w:rsidP="00D46080">
      <w:pPr>
        <w:pStyle w:val="ListParagraph"/>
        <w:numPr>
          <w:ilvl w:val="1"/>
          <w:numId w:val="3"/>
        </w:numPr>
        <w:rPr>
          <w:sz w:val="24"/>
          <w:szCs w:val="24"/>
        </w:rPr>
      </w:pPr>
      <w:r>
        <w:rPr>
          <w:sz w:val="24"/>
          <w:szCs w:val="24"/>
        </w:rPr>
        <w:t>Rick Segal to follow up on when and how the survey will be distributed</w:t>
      </w:r>
    </w:p>
    <w:p w:rsidR="00D46080" w:rsidRDefault="00D46080" w:rsidP="00D46080">
      <w:pPr>
        <w:pStyle w:val="ListParagraph"/>
        <w:numPr>
          <w:ilvl w:val="0"/>
          <w:numId w:val="3"/>
        </w:numPr>
        <w:rPr>
          <w:sz w:val="24"/>
          <w:szCs w:val="24"/>
        </w:rPr>
      </w:pPr>
      <w:r w:rsidRPr="00D46080">
        <w:rPr>
          <w:sz w:val="24"/>
          <w:szCs w:val="24"/>
        </w:rPr>
        <w:t>Federal Affairs Liaison Meeting Minutes</w:t>
      </w:r>
      <w:r>
        <w:rPr>
          <w:sz w:val="24"/>
          <w:szCs w:val="24"/>
        </w:rPr>
        <w:t xml:space="preserve"> – Accepted</w:t>
      </w:r>
    </w:p>
    <w:p w:rsidR="00D46080" w:rsidRPr="00D46080" w:rsidRDefault="00D46080" w:rsidP="00D46080">
      <w:pPr>
        <w:pStyle w:val="ListParagraph"/>
        <w:numPr>
          <w:ilvl w:val="0"/>
          <w:numId w:val="3"/>
        </w:numPr>
        <w:rPr>
          <w:sz w:val="24"/>
          <w:szCs w:val="24"/>
        </w:rPr>
      </w:pPr>
      <w:r w:rsidRPr="00D46080">
        <w:rPr>
          <w:sz w:val="24"/>
          <w:szCs w:val="24"/>
        </w:rPr>
        <w:t>Revised member logo with Member Institution on it and revised policy removing reference to individuals</w:t>
      </w:r>
    </w:p>
    <w:p w:rsidR="00D46080" w:rsidRPr="00D46080" w:rsidRDefault="00D46080" w:rsidP="00D46080">
      <w:pPr>
        <w:pStyle w:val="ListParagraph"/>
        <w:ind w:left="1080"/>
        <w:rPr>
          <w:sz w:val="24"/>
          <w:szCs w:val="24"/>
        </w:rPr>
      </w:pPr>
      <w:r w:rsidRPr="00D46080">
        <w:rPr>
          <w:sz w:val="24"/>
          <w:szCs w:val="24"/>
        </w:rPr>
        <w:t>and discussing only institutions and their website</w:t>
      </w:r>
    </w:p>
    <w:p w:rsidR="005C165D" w:rsidRPr="00667FBF" w:rsidRDefault="00D46080" w:rsidP="00667FBF">
      <w:pPr>
        <w:pStyle w:val="ListParagraph"/>
        <w:numPr>
          <w:ilvl w:val="1"/>
          <w:numId w:val="3"/>
        </w:numPr>
        <w:spacing w:after="0"/>
        <w:rPr>
          <w:sz w:val="24"/>
          <w:szCs w:val="24"/>
        </w:rPr>
      </w:pPr>
      <w:r>
        <w:rPr>
          <w:sz w:val="24"/>
          <w:szCs w:val="24"/>
        </w:rPr>
        <w:t>Sandy Rossi will work with the art design group to reduce the font size of “Member Institution</w:t>
      </w:r>
      <w:r w:rsidR="00554325">
        <w:rPr>
          <w:sz w:val="24"/>
          <w:szCs w:val="24"/>
        </w:rPr>
        <w:t>”</w:t>
      </w:r>
      <w:r>
        <w:rPr>
          <w:sz w:val="24"/>
          <w:szCs w:val="24"/>
        </w:rPr>
        <w:t xml:space="preserve"> on the logo</w:t>
      </w:r>
    </w:p>
    <w:p w:rsidR="00667FBF" w:rsidRPr="00667FBF" w:rsidRDefault="00667FBF" w:rsidP="00667FBF">
      <w:pPr>
        <w:pStyle w:val="ListParagraph"/>
        <w:numPr>
          <w:ilvl w:val="0"/>
          <w:numId w:val="20"/>
        </w:numPr>
        <w:spacing w:after="0"/>
        <w:ind w:left="1080"/>
        <w:rPr>
          <w:sz w:val="24"/>
          <w:szCs w:val="24"/>
        </w:rPr>
      </w:pPr>
      <w:r w:rsidRPr="00667FBF">
        <w:rPr>
          <w:sz w:val="24"/>
          <w:szCs w:val="24"/>
        </w:rPr>
        <w:t>All other consent reports accepted</w:t>
      </w:r>
    </w:p>
    <w:p w:rsidR="00E2135C" w:rsidRDefault="00E2135C" w:rsidP="00124856">
      <w:pPr>
        <w:spacing w:after="0"/>
        <w:ind w:firstLine="360"/>
        <w:rPr>
          <w:b/>
          <w:sz w:val="24"/>
          <w:szCs w:val="24"/>
        </w:rPr>
      </w:pPr>
    </w:p>
    <w:p w:rsidR="00124856" w:rsidRPr="000E7567" w:rsidRDefault="00124856" w:rsidP="00124856">
      <w:pPr>
        <w:spacing w:after="0"/>
        <w:ind w:firstLine="360"/>
        <w:rPr>
          <w:b/>
          <w:sz w:val="24"/>
          <w:szCs w:val="24"/>
        </w:rPr>
      </w:pPr>
      <w:r w:rsidRPr="000E7567">
        <w:rPr>
          <w:b/>
          <w:sz w:val="24"/>
          <w:szCs w:val="24"/>
        </w:rPr>
        <w:t>REPORTS</w:t>
      </w:r>
    </w:p>
    <w:p w:rsidR="00A82EEB" w:rsidRDefault="00DB01C9" w:rsidP="003F0C2F">
      <w:pPr>
        <w:pStyle w:val="ListParagraph"/>
        <w:numPr>
          <w:ilvl w:val="0"/>
          <w:numId w:val="1"/>
        </w:numPr>
        <w:spacing w:after="0"/>
        <w:rPr>
          <w:rFonts w:ascii="Georgia" w:hAnsi="Georgia"/>
        </w:rPr>
      </w:pPr>
      <w:r w:rsidRPr="00306AAA">
        <w:rPr>
          <w:rFonts w:ascii="Georgia" w:hAnsi="Georgia"/>
        </w:rPr>
        <w:t xml:space="preserve">Treasurer’s </w:t>
      </w:r>
      <w:r w:rsidR="00A82EEB" w:rsidRPr="00A82EEB">
        <w:rPr>
          <w:rFonts w:ascii="Georgia" w:hAnsi="Georgia"/>
        </w:rPr>
        <w:t xml:space="preserve">report </w:t>
      </w:r>
    </w:p>
    <w:p w:rsidR="00E53509" w:rsidRDefault="00C9049C" w:rsidP="00C9049C">
      <w:pPr>
        <w:pStyle w:val="ListParagraph"/>
        <w:numPr>
          <w:ilvl w:val="1"/>
          <w:numId w:val="1"/>
        </w:numPr>
        <w:spacing w:after="0"/>
        <w:rPr>
          <w:rFonts w:ascii="Georgia" w:hAnsi="Georgia"/>
        </w:rPr>
      </w:pPr>
      <w:r>
        <w:rPr>
          <w:rFonts w:ascii="Georgia" w:hAnsi="Georgia"/>
        </w:rPr>
        <w:t>For 2016</w:t>
      </w:r>
      <w:r w:rsidR="00E53509">
        <w:rPr>
          <w:rFonts w:ascii="Georgia" w:hAnsi="Georgia"/>
        </w:rPr>
        <w:t xml:space="preserve"> budget:</w:t>
      </w:r>
      <w:r>
        <w:rPr>
          <w:rFonts w:ascii="Georgia" w:hAnsi="Georgia"/>
        </w:rPr>
        <w:t xml:space="preserve"> </w:t>
      </w:r>
    </w:p>
    <w:p w:rsidR="00667FBF" w:rsidRDefault="00667FBF" w:rsidP="00E53509">
      <w:pPr>
        <w:pStyle w:val="ListParagraph"/>
        <w:numPr>
          <w:ilvl w:val="2"/>
          <w:numId w:val="1"/>
        </w:numPr>
        <w:spacing w:after="0"/>
        <w:rPr>
          <w:rFonts w:ascii="Georgia" w:hAnsi="Georgia"/>
        </w:rPr>
      </w:pPr>
      <w:r>
        <w:rPr>
          <w:rFonts w:ascii="Georgia" w:hAnsi="Georgia"/>
        </w:rPr>
        <w:t xml:space="preserve">November financials show </w:t>
      </w:r>
      <w:proofErr w:type="spellStart"/>
      <w:r>
        <w:rPr>
          <w:rFonts w:ascii="Georgia" w:hAnsi="Georgia"/>
        </w:rPr>
        <w:t>ELC</w:t>
      </w:r>
      <w:proofErr w:type="spellEnd"/>
      <w:r>
        <w:rPr>
          <w:rFonts w:ascii="Georgia" w:hAnsi="Georgia"/>
        </w:rPr>
        <w:t xml:space="preserve"> expenses have been recorded but revenues have not and thus the imbalance</w:t>
      </w:r>
    </w:p>
    <w:p w:rsidR="008064F3" w:rsidRDefault="00667FBF" w:rsidP="00E53509">
      <w:pPr>
        <w:pStyle w:val="ListParagraph"/>
        <w:numPr>
          <w:ilvl w:val="2"/>
          <w:numId w:val="1"/>
        </w:numPr>
        <w:spacing w:after="0"/>
        <w:rPr>
          <w:rFonts w:ascii="Georgia" w:hAnsi="Georgia"/>
        </w:rPr>
      </w:pPr>
      <w:r>
        <w:rPr>
          <w:rFonts w:ascii="Georgia" w:hAnsi="Georgia"/>
        </w:rPr>
        <w:t xml:space="preserve">YTD column shows </w:t>
      </w:r>
      <w:r w:rsidR="008064F3">
        <w:rPr>
          <w:rFonts w:ascii="Georgia" w:hAnsi="Georgia"/>
        </w:rPr>
        <w:t>~</w:t>
      </w:r>
      <w:r>
        <w:rPr>
          <w:rFonts w:ascii="Georgia" w:hAnsi="Georgia"/>
        </w:rPr>
        <w:t>$</w:t>
      </w:r>
      <w:proofErr w:type="spellStart"/>
      <w:r>
        <w:rPr>
          <w:rFonts w:ascii="Georgia" w:hAnsi="Georgia"/>
        </w:rPr>
        <w:t>130K</w:t>
      </w:r>
      <w:proofErr w:type="spellEnd"/>
      <w:r>
        <w:rPr>
          <w:rFonts w:ascii="Georgia" w:hAnsi="Georgia"/>
        </w:rPr>
        <w:t xml:space="preserve"> ahead and will go up once the revenues from </w:t>
      </w:r>
      <w:proofErr w:type="spellStart"/>
      <w:r>
        <w:rPr>
          <w:rFonts w:ascii="Georgia" w:hAnsi="Georgia"/>
        </w:rPr>
        <w:t>ELC</w:t>
      </w:r>
      <w:proofErr w:type="spellEnd"/>
      <w:r>
        <w:rPr>
          <w:rFonts w:ascii="Georgia" w:hAnsi="Georgia"/>
        </w:rPr>
        <w:t xml:space="preserve"> are recorded</w:t>
      </w:r>
    </w:p>
    <w:p w:rsidR="00E53509" w:rsidRDefault="008064F3" w:rsidP="00E53509">
      <w:pPr>
        <w:pStyle w:val="ListParagraph"/>
        <w:numPr>
          <w:ilvl w:val="2"/>
          <w:numId w:val="1"/>
        </w:numPr>
        <w:spacing w:after="0"/>
        <w:rPr>
          <w:rFonts w:ascii="Georgia" w:hAnsi="Georgia"/>
        </w:rPr>
      </w:pPr>
      <w:r>
        <w:rPr>
          <w:rFonts w:ascii="Georgia" w:hAnsi="Georgia"/>
        </w:rPr>
        <w:t>~60% of spending occurred towards activities related to our strategic plan. Finance committee to advise on a goal as to what % of spending should be allocated to activities related to the strategic plan.</w:t>
      </w:r>
      <w:r w:rsidR="00667FBF">
        <w:rPr>
          <w:rFonts w:ascii="Georgia" w:hAnsi="Georgia"/>
        </w:rPr>
        <w:t xml:space="preserve"> </w:t>
      </w:r>
    </w:p>
    <w:p w:rsidR="00E53509" w:rsidRDefault="00E53509" w:rsidP="00E53509">
      <w:pPr>
        <w:pStyle w:val="ListParagraph"/>
        <w:numPr>
          <w:ilvl w:val="2"/>
          <w:numId w:val="1"/>
        </w:numPr>
        <w:spacing w:after="0"/>
        <w:rPr>
          <w:rFonts w:ascii="Georgia" w:hAnsi="Georgia"/>
        </w:rPr>
      </w:pPr>
      <w:r>
        <w:rPr>
          <w:rFonts w:ascii="Georgia" w:hAnsi="Georgia"/>
        </w:rPr>
        <w:t xml:space="preserve">Overall: </w:t>
      </w:r>
      <w:r w:rsidR="008064F3">
        <w:rPr>
          <w:rFonts w:ascii="Georgia" w:hAnsi="Georgia"/>
        </w:rPr>
        <w:t>our budget is in healthy shape!</w:t>
      </w:r>
    </w:p>
    <w:p w:rsidR="009E08C7" w:rsidRPr="00F759B1" w:rsidRDefault="009E08C7" w:rsidP="002C0ADE">
      <w:pPr>
        <w:pStyle w:val="ListParagraph"/>
        <w:spacing w:after="0" w:line="240" w:lineRule="auto"/>
        <w:ind w:left="2880"/>
        <w:rPr>
          <w:rFonts w:ascii="Georgia" w:hAnsi="Georgia"/>
        </w:rPr>
      </w:pPr>
    </w:p>
    <w:p w:rsidR="00DB01C9" w:rsidRDefault="000E7567" w:rsidP="008064F3">
      <w:pPr>
        <w:spacing w:after="0"/>
        <w:ind w:firstLine="360"/>
        <w:rPr>
          <w:b/>
          <w:sz w:val="24"/>
          <w:szCs w:val="24"/>
        </w:rPr>
      </w:pPr>
      <w:r w:rsidRPr="000E7567">
        <w:rPr>
          <w:b/>
          <w:sz w:val="24"/>
          <w:szCs w:val="24"/>
        </w:rPr>
        <w:t>DISCUSSION</w:t>
      </w:r>
    </w:p>
    <w:p w:rsidR="00D4533A" w:rsidRDefault="00D4533A" w:rsidP="00D4533A">
      <w:pPr>
        <w:pStyle w:val="ListParagraph"/>
        <w:numPr>
          <w:ilvl w:val="0"/>
          <w:numId w:val="1"/>
        </w:numPr>
        <w:rPr>
          <w:rFonts w:ascii="Georgia" w:hAnsi="Georgia"/>
          <w:bCs/>
        </w:rPr>
      </w:pPr>
      <w:r w:rsidRPr="00D4533A">
        <w:rPr>
          <w:rFonts w:ascii="Georgia" w:hAnsi="Georgia"/>
          <w:bCs/>
        </w:rPr>
        <w:t>Education Leadership Partnership discussion recap</w:t>
      </w:r>
    </w:p>
    <w:p w:rsidR="00D4533A" w:rsidRDefault="00D4533A" w:rsidP="00D4533A">
      <w:pPr>
        <w:pStyle w:val="ListParagraph"/>
        <w:numPr>
          <w:ilvl w:val="1"/>
          <w:numId w:val="1"/>
        </w:numPr>
        <w:rPr>
          <w:rFonts w:ascii="Georgia" w:hAnsi="Georgia"/>
          <w:bCs/>
        </w:rPr>
      </w:pPr>
      <w:r>
        <w:rPr>
          <w:rFonts w:ascii="Georgia" w:hAnsi="Georgia"/>
          <w:bCs/>
        </w:rPr>
        <w:t xml:space="preserve">Logistics issues were discussed at the last meeting and the momentum is forward in accomplishing goals of the </w:t>
      </w:r>
      <w:proofErr w:type="spellStart"/>
      <w:r>
        <w:rPr>
          <w:rFonts w:ascii="Georgia" w:hAnsi="Georgia"/>
          <w:bCs/>
        </w:rPr>
        <w:t>ELP</w:t>
      </w:r>
      <w:proofErr w:type="spellEnd"/>
    </w:p>
    <w:p w:rsidR="00D4533A" w:rsidRDefault="00D4533A" w:rsidP="00D4533A">
      <w:pPr>
        <w:pStyle w:val="ListParagraph"/>
        <w:numPr>
          <w:ilvl w:val="1"/>
          <w:numId w:val="1"/>
        </w:numPr>
        <w:rPr>
          <w:rFonts w:ascii="Georgia" w:hAnsi="Georgia"/>
          <w:bCs/>
        </w:rPr>
      </w:pPr>
      <w:r>
        <w:rPr>
          <w:rFonts w:ascii="Georgia" w:hAnsi="Georgia"/>
          <w:bCs/>
        </w:rPr>
        <w:t>Education Scholarship Meeting to be held at the end of January 2017 to develop a framework on how to move forward on different initiatives</w:t>
      </w:r>
    </w:p>
    <w:p w:rsidR="00D4533A" w:rsidRDefault="00D4533A" w:rsidP="00D4533A">
      <w:pPr>
        <w:pStyle w:val="ListParagraph"/>
        <w:numPr>
          <w:ilvl w:val="1"/>
          <w:numId w:val="1"/>
        </w:numPr>
        <w:rPr>
          <w:rFonts w:ascii="Georgia" w:hAnsi="Georgia"/>
          <w:bCs/>
        </w:rPr>
      </w:pPr>
      <w:r>
        <w:rPr>
          <w:rFonts w:ascii="Georgia" w:hAnsi="Georgia"/>
          <w:bCs/>
        </w:rPr>
        <w:t xml:space="preserve">Bring up at the next </w:t>
      </w:r>
      <w:proofErr w:type="spellStart"/>
      <w:r>
        <w:rPr>
          <w:rFonts w:ascii="Georgia" w:hAnsi="Georgia"/>
          <w:bCs/>
        </w:rPr>
        <w:t>ELP</w:t>
      </w:r>
      <w:proofErr w:type="spellEnd"/>
      <w:r>
        <w:rPr>
          <w:rFonts w:ascii="Georgia" w:hAnsi="Georgia"/>
          <w:bCs/>
        </w:rPr>
        <w:t xml:space="preserve"> an agenda item from </w:t>
      </w:r>
      <w:proofErr w:type="spellStart"/>
      <w:r>
        <w:rPr>
          <w:rFonts w:ascii="Georgia" w:hAnsi="Georgia"/>
          <w:bCs/>
        </w:rPr>
        <w:t>ACAPT</w:t>
      </w:r>
      <w:proofErr w:type="spellEnd"/>
      <w:r>
        <w:rPr>
          <w:rFonts w:ascii="Georgia" w:hAnsi="Georgia"/>
          <w:bCs/>
        </w:rPr>
        <w:t xml:space="preserve">: develop a mechanism to provide a joint statement from </w:t>
      </w:r>
      <w:proofErr w:type="spellStart"/>
      <w:r>
        <w:rPr>
          <w:rFonts w:ascii="Georgia" w:hAnsi="Georgia"/>
          <w:bCs/>
        </w:rPr>
        <w:t>ELP</w:t>
      </w:r>
      <w:proofErr w:type="spellEnd"/>
      <w:r>
        <w:rPr>
          <w:rFonts w:ascii="Georgia" w:hAnsi="Georgia"/>
          <w:bCs/>
        </w:rPr>
        <w:t xml:space="preserve"> about the different activities from all entities with their logos to their membership and establish a forum for two-way communication between membership and individual organizations that are part of </w:t>
      </w:r>
      <w:proofErr w:type="spellStart"/>
      <w:r>
        <w:rPr>
          <w:rFonts w:ascii="Georgia" w:hAnsi="Georgia"/>
          <w:bCs/>
        </w:rPr>
        <w:t>ELP</w:t>
      </w:r>
      <w:proofErr w:type="spellEnd"/>
      <w:r>
        <w:rPr>
          <w:rFonts w:ascii="Georgia" w:hAnsi="Georgia"/>
          <w:bCs/>
        </w:rPr>
        <w:t xml:space="preserve"> about these activities.</w:t>
      </w:r>
    </w:p>
    <w:p w:rsidR="004F4091" w:rsidRDefault="004F4091" w:rsidP="004F4091">
      <w:pPr>
        <w:rPr>
          <w:rFonts w:ascii="Georgia" w:hAnsi="Georgia"/>
          <w:bCs/>
        </w:rPr>
      </w:pPr>
    </w:p>
    <w:p w:rsidR="004F4091" w:rsidRPr="004F4091" w:rsidRDefault="004F4091" w:rsidP="004F4091">
      <w:pPr>
        <w:rPr>
          <w:rFonts w:ascii="Georgia" w:hAnsi="Georgia"/>
          <w:bCs/>
        </w:rPr>
      </w:pPr>
    </w:p>
    <w:p w:rsidR="00D4533A" w:rsidRDefault="00CF2876" w:rsidP="00D4533A">
      <w:pPr>
        <w:pStyle w:val="ListParagraph"/>
        <w:numPr>
          <w:ilvl w:val="0"/>
          <w:numId w:val="1"/>
        </w:numPr>
        <w:spacing w:after="0"/>
        <w:rPr>
          <w:rFonts w:ascii="Georgia" w:hAnsi="Georgia"/>
          <w:bCs/>
        </w:rPr>
      </w:pPr>
      <w:r>
        <w:rPr>
          <w:rFonts w:ascii="Georgia" w:hAnsi="Georgia"/>
          <w:bCs/>
        </w:rPr>
        <w:t xml:space="preserve"> </w:t>
      </w:r>
      <w:r w:rsidR="00D4533A" w:rsidRPr="00D4533A">
        <w:rPr>
          <w:rFonts w:ascii="Georgia" w:hAnsi="Georgia"/>
          <w:bCs/>
        </w:rPr>
        <w:t>Movement System Summit report</w:t>
      </w:r>
    </w:p>
    <w:p w:rsidR="00D4533A" w:rsidRDefault="00D4533A" w:rsidP="00D4533A">
      <w:pPr>
        <w:pStyle w:val="ListParagraph"/>
        <w:numPr>
          <w:ilvl w:val="1"/>
          <w:numId w:val="1"/>
        </w:numPr>
        <w:spacing w:after="0"/>
        <w:rPr>
          <w:rFonts w:ascii="Georgia" w:hAnsi="Georgia"/>
          <w:bCs/>
        </w:rPr>
      </w:pPr>
      <w:r>
        <w:rPr>
          <w:rFonts w:ascii="Georgia" w:hAnsi="Georgia"/>
          <w:bCs/>
        </w:rPr>
        <w:t xml:space="preserve">New definition of movement system adopted based on input from </w:t>
      </w:r>
      <w:proofErr w:type="spellStart"/>
      <w:r>
        <w:rPr>
          <w:rFonts w:ascii="Georgia" w:hAnsi="Georgia"/>
          <w:bCs/>
        </w:rPr>
        <w:t>ACAPT</w:t>
      </w:r>
      <w:proofErr w:type="spellEnd"/>
      <w:r>
        <w:rPr>
          <w:rFonts w:ascii="Georgia" w:hAnsi="Georgia"/>
          <w:bCs/>
        </w:rPr>
        <w:t xml:space="preserve"> and others. Although, the definition may change again</w:t>
      </w:r>
    </w:p>
    <w:p w:rsidR="00D4533A" w:rsidRDefault="005C74AE" w:rsidP="00D4533A">
      <w:pPr>
        <w:pStyle w:val="ListParagraph"/>
        <w:numPr>
          <w:ilvl w:val="1"/>
          <w:numId w:val="1"/>
        </w:numPr>
        <w:spacing w:after="0"/>
        <w:rPr>
          <w:rFonts w:ascii="Georgia" w:hAnsi="Georgia"/>
          <w:bCs/>
        </w:rPr>
      </w:pPr>
      <w:r>
        <w:rPr>
          <w:rFonts w:ascii="Georgia" w:hAnsi="Georgia"/>
          <w:bCs/>
        </w:rPr>
        <w:t>What is our understanding of the movement system – ask questions on role of movement system experts in activities related to practice, research and education</w:t>
      </w:r>
    </w:p>
    <w:p w:rsidR="005C74AE" w:rsidRDefault="005C74AE" w:rsidP="00D4533A">
      <w:pPr>
        <w:pStyle w:val="ListParagraph"/>
        <w:numPr>
          <w:ilvl w:val="1"/>
          <w:numId w:val="1"/>
        </w:numPr>
        <w:spacing w:after="0"/>
        <w:rPr>
          <w:rFonts w:ascii="Georgia" w:hAnsi="Georgia"/>
          <w:bCs/>
        </w:rPr>
      </w:pPr>
      <w:r>
        <w:rPr>
          <w:rFonts w:ascii="Georgia" w:hAnsi="Georgia"/>
          <w:bCs/>
        </w:rPr>
        <w:t>What is movement system diagnosis?</w:t>
      </w:r>
    </w:p>
    <w:p w:rsidR="005C74AE" w:rsidRDefault="005C74AE" w:rsidP="00D4533A">
      <w:pPr>
        <w:pStyle w:val="ListParagraph"/>
        <w:numPr>
          <w:ilvl w:val="1"/>
          <w:numId w:val="1"/>
        </w:numPr>
        <w:spacing w:after="0"/>
        <w:rPr>
          <w:rFonts w:ascii="Georgia" w:hAnsi="Georgia"/>
          <w:bCs/>
        </w:rPr>
      </w:pPr>
      <w:r>
        <w:rPr>
          <w:rFonts w:ascii="Georgia" w:hAnsi="Georgia"/>
          <w:bCs/>
        </w:rPr>
        <w:t>Overall, movement is very implicit in what we do and we should make this explicit and others should come to us for this expertise and for us not to be defined by our interventions but by our movement system expertise!</w:t>
      </w:r>
    </w:p>
    <w:p w:rsidR="005C74AE" w:rsidRDefault="005C74AE" w:rsidP="00D4533A">
      <w:pPr>
        <w:pStyle w:val="ListParagraph"/>
        <w:numPr>
          <w:ilvl w:val="1"/>
          <w:numId w:val="1"/>
        </w:numPr>
        <w:spacing w:after="0"/>
        <w:rPr>
          <w:rFonts w:ascii="Georgia" w:hAnsi="Georgia"/>
          <w:bCs/>
        </w:rPr>
      </w:pPr>
      <w:r>
        <w:rPr>
          <w:rFonts w:ascii="Georgia" w:hAnsi="Georgia"/>
          <w:bCs/>
        </w:rPr>
        <w:t xml:space="preserve">Further discussion at </w:t>
      </w:r>
      <w:proofErr w:type="spellStart"/>
      <w:r>
        <w:rPr>
          <w:rFonts w:ascii="Georgia" w:hAnsi="Georgia"/>
          <w:bCs/>
        </w:rPr>
        <w:t>CSM</w:t>
      </w:r>
      <w:proofErr w:type="spellEnd"/>
    </w:p>
    <w:p w:rsidR="005C74AE" w:rsidRPr="00D4533A" w:rsidRDefault="005C74AE" w:rsidP="005C74AE">
      <w:pPr>
        <w:pStyle w:val="ListParagraph"/>
        <w:spacing w:after="0"/>
        <w:ind w:left="1800"/>
        <w:rPr>
          <w:rFonts w:ascii="Georgia" w:hAnsi="Georgia"/>
          <w:bCs/>
        </w:rPr>
      </w:pPr>
    </w:p>
    <w:p w:rsidR="00CF2876" w:rsidRPr="004F4091" w:rsidRDefault="004F4091" w:rsidP="004F4091">
      <w:pPr>
        <w:pStyle w:val="ListParagraph"/>
        <w:numPr>
          <w:ilvl w:val="0"/>
          <w:numId w:val="1"/>
        </w:numPr>
        <w:rPr>
          <w:rFonts w:ascii="Georgia" w:hAnsi="Georgia"/>
          <w:bCs/>
        </w:rPr>
      </w:pPr>
      <w:r w:rsidRPr="004F4091">
        <w:rPr>
          <w:rFonts w:ascii="Georgia" w:hAnsi="Georgia"/>
          <w:bCs/>
        </w:rPr>
        <w:t>Report from Task Force on Standardized Graduate Outcome Recommendations</w:t>
      </w:r>
    </w:p>
    <w:p w:rsidR="00CF2876" w:rsidRDefault="004F4091" w:rsidP="00CF2876">
      <w:pPr>
        <w:pStyle w:val="ListParagraph"/>
        <w:numPr>
          <w:ilvl w:val="1"/>
          <w:numId w:val="1"/>
        </w:numPr>
        <w:spacing w:after="0"/>
        <w:rPr>
          <w:rFonts w:ascii="Georgia" w:hAnsi="Georgia"/>
          <w:bCs/>
        </w:rPr>
      </w:pPr>
      <w:r>
        <w:rPr>
          <w:rFonts w:ascii="Georgia" w:hAnsi="Georgia"/>
          <w:bCs/>
        </w:rPr>
        <w:t>Sandy will upload the report on the hub</w:t>
      </w:r>
    </w:p>
    <w:p w:rsidR="004F4091" w:rsidRDefault="004F4091" w:rsidP="00CF2876">
      <w:pPr>
        <w:pStyle w:val="ListParagraph"/>
        <w:numPr>
          <w:ilvl w:val="1"/>
          <w:numId w:val="1"/>
        </w:numPr>
        <w:spacing w:after="0"/>
        <w:rPr>
          <w:rFonts w:ascii="Georgia" w:hAnsi="Georgia"/>
          <w:bCs/>
        </w:rPr>
      </w:pPr>
      <w:r>
        <w:rPr>
          <w:rFonts w:ascii="Georgia" w:hAnsi="Georgia"/>
          <w:bCs/>
        </w:rPr>
        <w:t xml:space="preserve">Nancy Reese will move the report forward at </w:t>
      </w:r>
      <w:proofErr w:type="spellStart"/>
      <w:r>
        <w:rPr>
          <w:rFonts w:ascii="Georgia" w:hAnsi="Georgia"/>
          <w:bCs/>
        </w:rPr>
        <w:t>ELP</w:t>
      </w:r>
      <w:proofErr w:type="spellEnd"/>
      <w:r>
        <w:rPr>
          <w:rFonts w:ascii="Georgia" w:hAnsi="Georgia"/>
          <w:bCs/>
        </w:rPr>
        <w:t xml:space="preserve"> and have the chair of the committee present the report</w:t>
      </w:r>
    </w:p>
    <w:p w:rsidR="004F4091" w:rsidRPr="004F4091" w:rsidRDefault="004F4091" w:rsidP="004F4091">
      <w:pPr>
        <w:pStyle w:val="ListParagraph"/>
        <w:numPr>
          <w:ilvl w:val="1"/>
          <w:numId w:val="1"/>
        </w:numPr>
        <w:spacing w:after="0"/>
        <w:rPr>
          <w:rFonts w:ascii="Georgia" w:hAnsi="Georgia"/>
          <w:bCs/>
        </w:rPr>
      </w:pPr>
      <w:r>
        <w:rPr>
          <w:rFonts w:ascii="Georgia" w:hAnsi="Georgia"/>
          <w:bCs/>
        </w:rPr>
        <w:t>Barb Sanders will thank the committee for the report</w:t>
      </w:r>
    </w:p>
    <w:p w:rsidR="00CC799D" w:rsidRPr="00CF2876" w:rsidRDefault="00CC799D" w:rsidP="00CC799D">
      <w:pPr>
        <w:pStyle w:val="ListParagraph"/>
        <w:spacing w:after="0"/>
        <w:ind w:left="1800"/>
        <w:rPr>
          <w:rFonts w:ascii="Georgia" w:hAnsi="Georgia"/>
          <w:bCs/>
        </w:rPr>
      </w:pPr>
    </w:p>
    <w:p w:rsidR="004F4091" w:rsidRPr="004F4091" w:rsidRDefault="004F4091" w:rsidP="004F4091">
      <w:pPr>
        <w:pStyle w:val="ListParagraph"/>
        <w:numPr>
          <w:ilvl w:val="0"/>
          <w:numId w:val="1"/>
        </w:numPr>
        <w:rPr>
          <w:rFonts w:ascii="Georgia" w:hAnsi="Georgia"/>
        </w:rPr>
      </w:pPr>
      <w:r w:rsidRPr="004F4091">
        <w:rPr>
          <w:rFonts w:ascii="Georgia" w:hAnsi="Georgia"/>
        </w:rPr>
        <w:t>Revised talking points from the Communications Committee</w:t>
      </w:r>
    </w:p>
    <w:p w:rsidR="00236DED" w:rsidRDefault="004F4091" w:rsidP="004F4091">
      <w:pPr>
        <w:pStyle w:val="ListParagraph"/>
        <w:numPr>
          <w:ilvl w:val="1"/>
          <w:numId w:val="1"/>
        </w:numPr>
        <w:spacing w:after="0"/>
        <w:rPr>
          <w:rFonts w:ascii="Georgia" w:hAnsi="Georgia"/>
        </w:rPr>
      </w:pPr>
      <w:r>
        <w:rPr>
          <w:rFonts w:ascii="Georgia" w:hAnsi="Georgia"/>
        </w:rPr>
        <w:t xml:space="preserve">Jeff </w:t>
      </w:r>
      <w:proofErr w:type="spellStart"/>
      <w:r>
        <w:rPr>
          <w:rFonts w:ascii="Georgia" w:hAnsi="Georgia"/>
        </w:rPr>
        <w:t>Konin</w:t>
      </w:r>
      <w:proofErr w:type="spellEnd"/>
      <w:r>
        <w:rPr>
          <w:rFonts w:ascii="Georgia" w:hAnsi="Georgia"/>
        </w:rPr>
        <w:t xml:space="preserve"> and the communications committee will work to incorporate these talking points in all our communication including website, Fb, Twitter and other platforms</w:t>
      </w:r>
    </w:p>
    <w:p w:rsidR="004F4091" w:rsidRPr="004F4091" w:rsidRDefault="004F4091" w:rsidP="004F4091">
      <w:pPr>
        <w:pStyle w:val="ListParagraph"/>
        <w:spacing w:after="0"/>
        <w:ind w:left="1800"/>
        <w:rPr>
          <w:rFonts w:ascii="Georgia" w:hAnsi="Georgia"/>
        </w:rPr>
      </w:pPr>
    </w:p>
    <w:p w:rsidR="00236DED" w:rsidRDefault="00236DED" w:rsidP="00236DED">
      <w:pPr>
        <w:pStyle w:val="ListParagraph"/>
        <w:numPr>
          <w:ilvl w:val="0"/>
          <w:numId w:val="18"/>
        </w:numPr>
        <w:spacing w:after="0" w:line="240" w:lineRule="auto"/>
        <w:rPr>
          <w:rFonts w:ascii="Georgia" w:hAnsi="Georgia"/>
        </w:rPr>
      </w:pPr>
      <w:r>
        <w:rPr>
          <w:rFonts w:ascii="Georgia" w:hAnsi="Georgia"/>
        </w:rPr>
        <w:t>Additional Items:</w:t>
      </w:r>
    </w:p>
    <w:p w:rsidR="001B780B" w:rsidRPr="001B780B" w:rsidRDefault="004F4091" w:rsidP="001B780B">
      <w:pPr>
        <w:pStyle w:val="ListParagraph"/>
        <w:numPr>
          <w:ilvl w:val="1"/>
          <w:numId w:val="18"/>
        </w:numPr>
        <w:spacing w:after="0" w:line="240" w:lineRule="auto"/>
        <w:rPr>
          <w:rFonts w:ascii="Georgia" w:hAnsi="Georgia"/>
        </w:rPr>
      </w:pPr>
      <w:r>
        <w:rPr>
          <w:rFonts w:ascii="Georgia" w:hAnsi="Georgia"/>
        </w:rPr>
        <w:t xml:space="preserve">Reach out to your </w:t>
      </w:r>
      <w:r w:rsidR="00656FA1">
        <w:rPr>
          <w:rFonts w:ascii="Georgia" w:hAnsi="Georgia"/>
        </w:rPr>
        <w:t>consortia and</w:t>
      </w:r>
      <w:r>
        <w:rPr>
          <w:rFonts w:ascii="Georgia" w:hAnsi="Georgia"/>
        </w:rPr>
        <w:t xml:space="preserve"> other liaison group for agenda items for the </w:t>
      </w:r>
      <w:proofErr w:type="spellStart"/>
      <w:r>
        <w:rPr>
          <w:rFonts w:ascii="Georgia" w:hAnsi="Georgia"/>
        </w:rPr>
        <w:t>CSM</w:t>
      </w:r>
      <w:proofErr w:type="spellEnd"/>
      <w:r>
        <w:rPr>
          <w:rFonts w:ascii="Georgia" w:hAnsi="Georgia"/>
        </w:rPr>
        <w:t xml:space="preserve"> board meeting and provide them to Sandy Rossi by end of January</w:t>
      </w:r>
      <w:r w:rsidR="001B780B">
        <w:rPr>
          <w:rFonts w:ascii="Georgia" w:hAnsi="Georgia"/>
        </w:rPr>
        <w:t>.</w:t>
      </w:r>
    </w:p>
    <w:p w:rsidR="00236DED" w:rsidRPr="00236DED" w:rsidRDefault="00236DED" w:rsidP="00236DED">
      <w:pPr>
        <w:pStyle w:val="ListParagraph"/>
        <w:spacing w:after="0" w:line="240" w:lineRule="auto"/>
        <w:ind w:left="1080"/>
        <w:rPr>
          <w:rFonts w:ascii="Georgia" w:hAnsi="Georgia"/>
        </w:rPr>
      </w:pPr>
    </w:p>
    <w:p w:rsidR="00343351" w:rsidRDefault="00343351" w:rsidP="00343351">
      <w:pPr>
        <w:pStyle w:val="ListParagraph"/>
        <w:spacing w:after="0"/>
        <w:ind w:left="1800"/>
        <w:rPr>
          <w:rFonts w:ascii="Georgia" w:hAnsi="Georgia"/>
        </w:rPr>
      </w:pPr>
    </w:p>
    <w:sectPr w:rsidR="00343351" w:rsidSect="00DB01C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14A9"/>
    <w:multiLevelType w:val="hybridMultilevel"/>
    <w:tmpl w:val="97CAA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A75FEA"/>
    <w:multiLevelType w:val="hybridMultilevel"/>
    <w:tmpl w:val="B72CAEF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085C6C"/>
    <w:multiLevelType w:val="hybridMultilevel"/>
    <w:tmpl w:val="DF16C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EA08EB"/>
    <w:multiLevelType w:val="hybridMultilevel"/>
    <w:tmpl w:val="0BF8A3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81158E4"/>
    <w:multiLevelType w:val="hybridMultilevel"/>
    <w:tmpl w:val="F3D613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2A0530"/>
    <w:multiLevelType w:val="multilevel"/>
    <w:tmpl w:val="E3E68F9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lowerLetter"/>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DE91253"/>
    <w:multiLevelType w:val="hybridMultilevel"/>
    <w:tmpl w:val="622EF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5C40AD"/>
    <w:multiLevelType w:val="hybridMultilevel"/>
    <w:tmpl w:val="FDCC32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5D5C8F"/>
    <w:multiLevelType w:val="hybridMultilevel"/>
    <w:tmpl w:val="567AD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AE76D0"/>
    <w:multiLevelType w:val="hybridMultilevel"/>
    <w:tmpl w:val="BB5E9D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953708A"/>
    <w:multiLevelType w:val="hybridMultilevel"/>
    <w:tmpl w:val="414C73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C6125F2"/>
    <w:multiLevelType w:val="hybridMultilevel"/>
    <w:tmpl w:val="99CA6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246227"/>
    <w:multiLevelType w:val="hybridMultilevel"/>
    <w:tmpl w:val="4C722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882B8E"/>
    <w:multiLevelType w:val="hybridMultilevel"/>
    <w:tmpl w:val="1B76DB8A"/>
    <w:lvl w:ilvl="0" w:tplc="F2E6262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517705A7"/>
    <w:multiLevelType w:val="hybridMultilevel"/>
    <w:tmpl w:val="112E7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53263C"/>
    <w:multiLevelType w:val="hybridMultilevel"/>
    <w:tmpl w:val="F968A9D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D45662"/>
    <w:multiLevelType w:val="hybridMultilevel"/>
    <w:tmpl w:val="48B0F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B5B4FB1"/>
    <w:multiLevelType w:val="hybridMultilevel"/>
    <w:tmpl w:val="F2761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73A1C"/>
    <w:multiLevelType w:val="hybridMultilevel"/>
    <w:tmpl w:val="21FC2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991F53"/>
    <w:multiLevelType w:val="hybridMultilevel"/>
    <w:tmpl w:val="FA9AA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694CA0"/>
    <w:multiLevelType w:val="hybridMultilevel"/>
    <w:tmpl w:val="D4E624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2"/>
  </w:num>
  <w:num w:numId="4">
    <w:abstractNumId w:val="5"/>
  </w:num>
  <w:num w:numId="5">
    <w:abstractNumId w:val="13"/>
  </w:num>
  <w:num w:numId="6">
    <w:abstractNumId w:val="1"/>
  </w:num>
  <w:num w:numId="7">
    <w:abstractNumId w:val="18"/>
  </w:num>
  <w:num w:numId="8">
    <w:abstractNumId w:val="7"/>
  </w:num>
  <w:num w:numId="9">
    <w:abstractNumId w:val="15"/>
  </w:num>
  <w:num w:numId="10">
    <w:abstractNumId w:val="19"/>
  </w:num>
  <w:num w:numId="11">
    <w:abstractNumId w:val="9"/>
  </w:num>
  <w:num w:numId="12">
    <w:abstractNumId w:val="3"/>
  </w:num>
  <w:num w:numId="13">
    <w:abstractNumId w:val="17"/>
  </w:num>
  <w:num w:numId="14">
    <w:abstractNumId w:val="6"/>
  </w:num>
  <w:num w:numId="15">
    <w:abstractNumId w:val="11"/>
  </w:num>
  <w:num w:numId="16">
    <w:abstractNumId w:val="20"/>
  </w:num>
  <w:num w:numId="17">
    <w:abstractNumId w:val="0"/>
  </w:num>
  <w:num w:numId="18">
    <w:abstractNumId w:val="14"/>
  </w:num>
  <w:num w:numId="19">
    <w:abstractNumId w:val="16"/>
  </w:num>
  <w:num w:numId="20">
    <w:abstractNumId w:val="8"/>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85"/>
    <w:rsid w:val="00002829"/>
    <w:rsid w:val="00004181"/>
    <w:rsid w:val="000047A9"/>
    <w:rsid w:val="000347F0"/>
    <w:rsid w:val="00042858"/>
    <w:rsid w:val="00045B07"/>
    <w:rsid w:val="00054069"/>
    <w:rsid w:val="00077076"/>
    <w:rsid w:val="000A405B"/>
    <w:rsid w:val="000E2666"/>
    <w:rsid w:val="000E7567"/>
    <w:rsid w:val="00123415"/>
    <w:rsid w:val="00123604"/>
    <w:rsid w:val="00124856"/>
    <w:rsid w:val="0013658B"/>
    <w:rsid w:val="00145A70"/>
    <w:rsid w:val="00162CCA"/>
    <w:rsid w:val="001837D0"/>
    <w:rsid w:val="001917FB"/>
    <w:rsid w:val="001B28A9"/>
    <w:rsid w:val="001B2912"/>
    <w:rsid w:val="001B780B"/>
    <w:rsid w:val="001F187C"/>
    <w:rsid w:val="00234FDA"/>
    <w:rsid w:val="00236DED"/>
    <w:rsid w:val="00261C2B"/>
    <w:rsid w:val="00270963"/>
    <w:rsid w:val="00272EFF"/>
    <w:rsid w:val="00281CCA"/>
    <w:rsid w:val="002C0ADE"/>
    <w:rsid w:val="002E302C"/>
    <w:rsid w:val="002F1918"/>
    <w:rsid w:val="00306AAA"/>
    <w:rsid w:val="00321C60"/>
    <w:rsid w:val="0032651F"/>
    <w:rsid w:val="00343351"/>
    <w:rsid w:val="0034384C"/>
    <w:rsid w:val="00381920"/>
    <w:rsid w:val="003A7445"/>
    <w:rsid w:val="003B02CD"/>
    <w:rsid w:val="003C2C98"/>
    <w:rsid w:val="003F0C2F"/>
    <w:rsid w:val="004020A0"/>
    <w:rsid w:val="004112E5"/>
    <w:rsid w:val="00415110"/>
    <w:rsid w:val="004335D9"/>
    <w:rsid w:val="004336EC"/>
    <w:rsid w:val="00445750"/>
    <w:rsid w:val="004B6391"/>
    <w:rsid w:val="004D4D63"/>
    <w:rsid w:val="004E37F7"/>
    <w:rsid w:val="004E7B17"/>
    <w:rsid w:val="004F4091"/>
    <w:rsid w:val="004F5CD3"/>
    <w:rsid w:val="00546B3A"/>
    <w:rsid w:val="005526E5"/>
    <w:rsid w:val="00554325"/>
    <w:rsid w:val="005611A2"/>
    <w:rsid w:val="00570995"/>
    <w:rsid w:val="005816F1"/>
    <w:rsid w:val="005960B4"/>
    <w:rsid w:val="005A1E10"/>
    <w:rsid w:val="005B2900"/>
    <w:rsid w:val="005C165D"/>
    <w:rsid w:val="005C56DB"/>
    <w:rsid w:val="005C70D9"/>
    <w:rsid w:val="005C74AE"/>
    <w:rsid w:val="005D1213"/>
    <w:rsid w:val="005D5110"/>
    <w:rsid w:val="006065DD"/>
    <w:rsid w:val="00607B8F"/>
    <w:rsid w:val="00620A35"/>
    <w:rsid w:val="00633E39"/>
    <w:rsid w:val="00656FA1"/>
    <w:rsid w:val="00664689"/>
    <w:rsid w:val="00667DE1"/>
    <w:rsid w:val="00667FBF"/>
    <w:rsid w:val="006738F3"/>
    <w:rsid w:val="00685EF8"/>
    <w:rsid w:val="006A56AC"/>
    <w:rsid w:val="006C3A82"/>
    <w:rsid w:val="006C4F51"/>
    <w:rsid w:val="006D15E0"/>
    <w:rsid w:val="006D46DB"/>
    <w:rsid w:val="006F407D"/>
    <w:rsid w:val="006F66DE"/>
    <w:rsid w:val="00726845"/>
    <w:rsid w:val="00727814"/>
    <w:rsid w:val="00737BCB"/>
    <w:rsid w:val="007701FF"/>
    <w:rsid w:val="00770F5D"/>
    <w:rsid w:val="007C2158"/>
    <w:rsid w:val="007D2A70"/>
    <w:rsid w:val="007E5932"/>
    <w:rsid w:val="007E5A61"/>
    <w:rsid w:val="007E63B9"/>
    <w:rsid w:val="007F0A14"/>
    <w:rsid w:val="008064F3"/>
    <w:rsid w:val="00835053"/>
    <w:rsid w:val="00837A8D"/>
    <w:rsid w:val="008902CA"/>
    <w:rsid w:val="008C5AE1"/>
    <w:rsid w:val="008D5867"/>
    <w:rsid w:val="008D5BCE"/>
    <w:rsid w:val="008E2235"/>
    <w:rsid w:val="008E681A"/>
    <w:rsid w:val="008F4CBD"/>
    <w:rsid w:val="009042C8"/>
    <w:rsid w:val="0093672A"/>
    <w:rsid w:val="00947AEA"/>
    <w:rsid w:val="009743DE"/>
    <w:rsid w:val="00987BC7"/>
    <w:rsid w:val="0099199C"/>
    <w:rsid w:val="00997475"/>
    <w:rsid w:val="009B1B8D"/>
    <w:rsid w:val="009B27E0"/>
    <w:rsid w:val="009C5D85"/>
    <w:rsid w:val="009E08C7"/>
    <w:rsid w:val="009E1069"/>
    <w:rsid w:val="009E1C0F"/>
    <w:rsid w:val="00A32C95"/>
    <w:rsid w:val="00A3610F"/>
    <w:rsid w:val="00A461BA"/>
    <w:rsid w:val="00A4645F"/>
    <w:rsid w:val="00A704C4"/>
    <w:rsid w:val="00A82EEB"/>
    <w:rsid w:val="00A93F13"/>
    <w:rsid w:val="00AB2678"/>
    <w:rsid w:val="00AE1D51"/>
    <w:rsid w:val="00AF16B5"/>
    <w:rsid w:val="00AF55B7"/>
    <w:rsid w:val="00B00AC8"/>
    <w:rsid w:val="00B04FA2"/>
    <w:rsid w:val="00B27B82"/>
    <w:rsid w:val="00B3245D"/>
    <w:rsid w:val="00B37FE1"/>
    <w:rsid w:val="00B42648"/>
    <w:rsid w:val="00B54AAD"/>
    <w:rsid w:val="00B61F02"/>
    <w:rsid w:val="00B67A4C"/>
    <w:rsid w:val="00B732AA"/>
    <w:rsid w:val="00B747AE"/>
    <w:rsid w:val="00B95A28"/>
    <w:rsid w:val="00BC2072"/>
    <w:rsid w:val="00BC3E75"/>
    <w:rsid w:val="00BD50EA"/>
    <w:rsid w:val="00C02001"/>
    <w:rsid w:val="00C2046F"/>
    <w:rsid w:val="00C45E0D"/>
    <w:rsid w:val="00C5441E"/>
    <w:rsid w:val="00C72F20"/>
    <w:rsid w:val="00C9049C"/>
    <w:rsid w:val="00C95427"/>
    <w:rsid w:val="00CA6680"/>
    <w:rsid w:val="00CB7393"/>
    <w:rsid w:val="00CC24C4"/>
    <w:rsid w:val="00CC799D"/>
    <w:rsid w:val="00CD1BE7"/>
    <w:rsid w:val="00CD26F4"/>
    <w:rsid w:val="00CD55ED"/>
    <w:rsid w:val="00CE2141"/>
    <w:rsid w:val="00CF2876"/>
    <w:rsid w:val="00CF547C"/>
    <w:rsid w:val="00D0653B"/>
    <w:rsid w:val="00D32BC1"/>
    <w:rsid w:val="00D364E5"/>
    <w:rsid w:val="00D4533A"/>
    <w:rsid w:val="00D46080"/>
    <w:rsid w:val="00D64BCA"/>
    <w:rsid w:val="00D81455"/>
    <w:rsid w:val="00D90BF7"/>
    <w:rsid w:val="00DA1CC5"/>
    <w:rsid w:val="00DA45C2"/>
    <w:rsid w:val="00DA4DDE"/>
    <w:rsid w:val="00DB01C9"/>
    <w:rsid w:val="00DC3130"/>
    <w:rsid w:val="00DE5422"/>
    <w:rsid w:val="00E2135C"/>
    <w:rsid w:val="00E53509"/>
    <w:rsid w:val="00EB149A"/>
    <w:rsid w:val="00EF1B2D"/>
    <w:rsid w:val="00F15D8D"/>
    <w:rsid w:val="00F16758"/>
    <w:rsid w:val="00F32058"/>
    <w:rsid w:val="00F55F2A"/>
    <w:rsid w:val="00F66BA7"/>
    <w:rsid w:val="00F759B1"/>
    <w:rsid w:val="00F93ACE"/>
    <w:rsid w:val="00FA2D27"/>
    <w:rsid w:val="00FA6EB0"/>
    <w:rsid w:val="00FB1553"/>
    <w:rsid w:val="00FB55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E32F"/>
  <w15:chartTrackingRefBased/>
  <w15:docId w15:val="{8C42C521-7927-4017-A4CD-5B2C8A2F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D6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D4D6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5611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BA"/>
    <w:pPr>
      <w:ind w:left="720"/>
      <w:contextualSpacing/>
    </w:pPr>
  </w:style>
  <w:style w:type="paragraph" w:styleId="PlainText">
    <w:name w:val="Plain Text"/>
    <w:basedOn w:val="Normal"/>
    <w:link w:val="PlainTextChar"/>
    <w:uiPriority w:val="99"/>
    <w:semiHidden/>
    <w:unhideWhenUsed/>
    <w:rsid w:val="00D81455"/>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D81455"/>
    <w:rPr>
      <w:rFonts w:ascii="Consolas" w:eastAsia="Calibri" w:hAnsi="Consolas" w:cs="Times New Roman"/>
      <w:sz w:val="21"/>
      <w:szCs w:val="21"/>
      <w:lang w:val="x-none" w:eastAsia="x-none"/>
    </w:rPr>
  </w:style>
  <w:style w:type="character" w:customStyle="1" w:styleId="Heading1Char">
    <w:name w:val="Heading 1 Char"/>
    <w:basedOn w:val="DefaultParagraphFont"/>
    <w:link w:val="Heading1"/>
    <w:uiPriority w:val="9"/>
    <w:rsid w:val="004D4D6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D4D6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4D4D63"/>
    <w:pPr>
      <w:numPr>
        <w:ilvl w:val="1"/>
      </w:numPr>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D4D63"/>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4D4D6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D4D63"/>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4D4D63"/>
    <w:rPr>
      <w:i/>
      <w:iCs/>
    </w:rPr>
  </w:style>
  <w:style w:type="character" w:styleId="Hyperlink">
    <w:name w:val="Hyperlink"/>
    <w:basedOn w:val="DefaultParagraphFont"/>
    <w:uiPriority w:val="99"/>
    <w:unhideWhenUsed/>
    <w:rsid w:val="004D4D63"/>
    <w:rPr>
      <w:color w:val="0563C1" w:themeColor="hyperlink"/>
      <w:u w:val="single"/>
    </w:rPr>
  </w:style>
  <w:style w:type="character" w:customStyle="1" w:styleId="Heading5Char">
    <w:name w:val="Heading 5 Char"/>
    <w:basedOn w:val="DefaultParagraphFont"/>
    <w:link w:val="Heading5"/>
    <w:uiPriority w:val="9"/>
    <w:semiHidden/>
    <w:rsid w:val="005611A2"/>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A32C9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32C95"/>
    <w:rPr>
      <w:b/>
      <w:bCs/>
    </w:rPr>
  </w:style>
  <w:style w:type="character" w:styleId="FollowedHyperlink">
    <w:name w:val="FollowedHyperlink"/>
    <w:basedOn w:val="DefaultParagraphFont"/>
    <w:uiPriority w:val="99"/>
    <w:semiHidden/>
    <w:unhideWhenUsed/>
    <w:rsid w:val="00B42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58186">
      <w:bodyDiv w:val="1"/>
      <w:marLeft w:val="0"/>
      <w:marRight w:val="0"/>
      <w:marTop w:val="0"/>
      <w:marBottom w:val="0"/>
      <w:divBdr>
        <w:top w:val="none" w:sz="0" w:space="0" w:color="auto"/>
        <w:left w:val="none" w:sz="0" w:space="0" w:color="auto"/>
        <w:bottom w:val="none" w:sz="0" w:space="0" w:color="auto"/>
        <w:right w:val="none" w:sz="0" w:space="0" w:color="auto"/>
      </w:divBdr>
    </w:div>
    <w:div w:id="365955893">
      <w:bodyDiv w:val="1"/>
      <w:marLeft w:val="0"/>
      <w:marRight w:val="0"/>
      <w:marTop w:val="0"/>
      <w:marBottom w:val="0"/>
      <w:divBdr>
        <w:top w:val="none" w:sz="0" w:space="0" w:color="auto"/>
        <w:left w:val="none" w:sz="0" w:space="0" w:color="auto"/>
        <w:bottom w:val="none" w:sz="0" w:space="0" w:color="auto"/>
        <w:right w:val="none" w:sz="0" w:space="0" w:color="auto"/>
      </w:divBdr>
    </w:div>
    <w:div w:id="437869928">
      <w:bodyDiv w:val="1"/>
      <w:marLeft w:val="0"/>
      <w:marRight w:val="0"/>
      <w:marTop w:val="0"/>
      <w:marBottom w:val="0"/>
      <w:divBdr>
        <w:top w:val="none" w:sz="0" w:space="0" w:color="auto"/>
        <w:left w:val="none" w:sz="0" w:space="0" w:color="auto"/>
        <w:bottom w:val="none" w:sz="0" w:space="0" w:color="auto"/>
        <w:right w:val="none" w:sz="0" w:space="0" w:color="auto"/>
      </w:divBdr>
    </w:div>
    <w:div w:id="754135292">
      <w:bodyDiv w:val="1"/>
      <w:marLeft w:val="0"/>
      <w:marRight w:val="0"/>
      <w:marTop w:val="0"/>
      <w:marBottom w:val="0"/>
      <w:divBdr>
        <w:top w:val="none" w:sz="0" w:space="0" w:color="auto"/>
        <w:left w:val="none" w:sz="0" w:space="0" w:color="auto"/>
        <w:bottom w:val="none" w:sz="0" w:space="0" w:color="auto"/>
        <w:right w:val="none" w:sz="0" w:space="0" w:color="auto"/>
      </w:divBdr>
    </w:div>
    <w:div w:id="998581291">
      <w:bodyDiv w:val="1"/>
      <w:marLeft w:val="0"/>
      <w:marRight w:val="0"/>
      <w:marTop w:val="0"/>
      <w:marBottom w:val="0"/>
      <w:divBdr>
        <w:top w:val="none" w:sz="0" w:space="0" w:color="auto"/>
        <w:left w:val="none" w:sz="0" w:space="0" w:color="auto"/>
        <w:bottom w:val="none" w:sz="0" w:space="0" w:color="auto"/>
        <w:right w:val="none" w:sz="0" w:space="0" w:color="auto"/>
      </w:divBdr>
    </w:div>
    <w:div w:id="1045330237">
      <w:bodyDiv w:val="1"/>
      <w:marLeft w:val="0"/>
      <w:marRight w:val="0"/>
      <w:marTop w:val="0"/>
      <w:marBottom w:val="0"/>
      <w:divBdr>
        <w:top w:val="none" w:sz="0" w:space="0" w:color="auto"/>
        <w:left w:val="none" w:sz="0" w:space="0" w:color="auto"/>
        <w:bottom w:val="none" w:sz="0" w:space="0" w:color="auto"/>
        <w:right w:val="none" w:sz="0" w:space="0" w:color="auto"/>
      </w:divBdr>
    </w:div>
    <w:div w:id="1071536848">
      <w:bodyDiv w:val="1"/>
      <w:marLeft w:val="0"/>
      <w:marRight w:val="0"/>
      <w:marTop w:val="0"/>
      <w:marBottom w:val="0"/>
      <w:divBdr>
        <w:top w:val="none" w:sz="0" w:space="0" w:color="auto"/>
        <w:left w:val="none" w:sz="0" w:space="0" w:color="auto"/>
        <w:bottom w:val="none" w:sz="0" w:space="0" w:color="auto"/>
        <w:right w:val="none" w:sz="0" w:space="0" w:color="auto"/>
      </w:divBdr>
    </w:div>
    <w:div w:id="1137720494">
      <w:bodyDiv w:val="1"/>
      <w:marLeft w:val="0"/>
      <w:marRight w:val="0"/>
      <w:marTop w:val="0"/>
      <w:marBottom w:val="0"/>
      <w:divBdr>
        <w:top w:val="none" w:sz="0" w:space="0" w:color="auto"/>
        <w:left w:val="none" w:sz="0" w:space="0" w:color="auto"/>
        <w:bottom w:val="none" w:sz="0" w:space="0" w:color="auto"/>
        <w:right w:val="none" w:sz="0" w:space="0" w:color="auto"/>
      </w:divBdr>
    </w:div>
    <w:div w:id="1305545884">
      <w:bodyDiv w:val="1"/>
      <w:marLeft w:val="0"/>
      <w:marRight w:val="0"/>
      <w:marTop w:val="0"/>
      <w:marBottom w:val="0"/>
      <w:divBdr>
        <w:top w:val="none" w:sz="0" w:space="0" w:color="auto"/>
        <w:left w:val="none" w:sz="0" w:space="0" w:color="auto"/>
        <w:bottom w:val="none" w:sz="0" w:space="0" w:color="auto"/>
        <w:right w:val="none" w:sz="0" w:space="0" w:color="auto"/>
      </w:divBdr>
    </w:div>
    <w:div w:id="1457487159">
      <w:bodyDiv w:val="1"/>
      <w:marLeft w:val="0"/>
      <w:marRight w:val="0"/>
      <w:marTop w:val="0"/>
      <w:marBottom w:val="0"/>
      <w:divBdr>
        <w:top w:val="none" w:sz="0" w:space="0" w:color="auto"/>
        <w:left w:val="none" w:sz="0" w:space="0" w:color="auto"/>
        <w:bottom w:val="none" w:sz="0" w:space="0" w:color="auto"/>
        <w:right w:val="none" w:sz="0" w:space="0" w:color="auto"/>
      </w:divBdr>
    </w:div>
    <w:div w:id="1501116796">
      <w:bodyDiv w:val="1"/>
      <w:marLeft w:val="0"/>
      <w:marRight w:val="0"/>
      <w:marTop w:val="0"/>
      <w:marBottom w:val="0"/>
      <w:divBdr>
        <w:top w:val="none" w:sz="0" w:space="0" w:color="auto"/>
        <w:left w:val="none" w:sz="0" w:space="0" w:color="auto"/>
        <w:bottom w:val="none" w:sz="0" w:space="0" w:color="auto"/>
        <w:right w:val="none" w:sz="0" w:space="0" w:color="auto"/>
      </w:divBdr>
    </w:div>
    <w:div w:id="1622221850">
      <w:bodyDiv w:val="1"/>
      <w:marLeft w:val="0"/>
      <w:marRight w:val="0"/>
      <w:marTop w:val="0"/>
      <w:marBottom w:val="0"/>
      <w:divBdr>
        <w:top w:val="none" w:sz="0" w:space="0" w:color="auto"/>
        <w:left w:val="none" w:sz="0" w:space="0" w:color="auto"/>
        <w:bottom w:val="none" w:sz="0" w:space="0" w:color="auto"/>
        <w:right w:val="none" w:sz="0" w:space="0" w:color="auto"/>
      </w:divBdr>
    </w:div>
    <w:div w:id="1712798260">
      <w:bodyDiv w:val="1"/>
      <w:marLeft w:val="0"/>
      <w:marRight w:val="0"/>
      <w:marTop w:val="0"/>
      <w:marBottom w:val="0"/>
      <w:divBdr>
        <w:top w:val="none" w:sz="0" w:space="0" w:color="auto"/>
        <w:left w:val="none" w:sz="0" w:space="0" w:color="auto"/>
        <w:bottom w:val="none" w:sz="0" w:space="0" w:color="auto"/>
        <w:right w:val="none" w:sz="0" w:space="0" w:color="auto"/>
      </w:divBdr>
    </w:div>
    <w:div w:id="1760561248">
      <w:bodyDiv w:val="1"/>
      <w:marLeft w:val="0"/>
      <w:marRight w:val="0"/>
      <w:marTop w:val="0"/>
      <w:marBottom w:val="0"/>
      <w:divBdr>
        <w:top w:val="none" w:sz="0" w:space="0" w:color="auto"/>
        <w:left w:val="none" w:sz="0" w:space="0" w:color="auto"/>
        <w:bottom w:val="none" w:sz="0" w:space="0" w:color="auto"/>
        <w:right w:val="none" w:sz="0" w:space="0" w:color="auto"/>
      </w:divBdr>
    </w:div>
    <w:div w:id="1803842321">
      <w:bodyDiv w:val="1"/>
      <w:marLeft w:val="0"/>
      <w:marRight w:val="0"/>
      <w:marTop w:val="0"/>
      <w:marBottom w:val="0"/>
      <w:divBdr>
        <w:top w:val="none" w:sz="0" w:space="0" w:color="auto"/>
        <w:left w:val="none" w:sz="0" w:space="0" w:color="auto"/>
        <w:bottom w:val="none" w:sz="0" w:space="0" w:color="auto"/>
        <w:right w:val="none" w:sz="0" w:space="0" w:color="auto"/>
      </w:divBdr>
    </w:div>
    <w:div w:id="1861239802">
      <w:bodyDiv w:val="1"/>
      <w:marLeft w:val="0"/>
      <w:marRight w:val="0"/>
      <w:marTop w:val="0"/>
      <w:marBottom w:val="0"/>
      <w:divBdr>
        <w:top w:val="none" w:sz="0" w:space="0" w:color="auto"/>
        <w:left w:val="none" w:sz="0" w:space="0" w:color="auto"/>
        <w:bottom w:val="none" w:sz="0" w:space="0" w:color="auto"/>
        <w:right w:val="none" w:sz="0" w:space="0" w:color="auto"/>
      </w:divBdr>
    </w:div>
    <w:div w:id="1863469956">
      <w:bodyDiv w:val="1"/>
      <w:marLeft w:val="0"/>
      <w:marRight w:val="0"/>
      <w:marTop w:val="0"/>
      <w:marBottom w:val="0"/>
      <w:divBdr>
        <w:top w:val="none" w:sz="0" w:space="0" w:color="auto"/>
        <w:left w:val="none" w:sz="0" w:space="0" w:color="auto"/>
        <w:bottom w:val="none" w:sz="0" w:space="0" w:color="auto"/>
        <w:right w:val="none" w:sz="0" w:space="0" w:color="auto"/>
      </w:divBdr>
    </w:div>
    <w:div w:id="19842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490</Words>
  <Characters>2798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Sandy</dc:creator>
  <cp:keywords/>
  <dc:description/>
  <cp:lastModifiedBy>Zoher Kapasi</cp:lastModifiedBy>
  <cp:revision>8</cp:revision>
  <dcterms:created xsi:type="dcterms:W3CDTF">2017-01-05T15:54:00Z</dcterms:created>
  <dcterms:modified xsi:type="dcterms:W3CDTF">2017-01-05T20:12:00Z</dcterms:modified>
</cp:coreProperties>
</file>