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CEBBD8" w14:textId="77777777" w:rsidR="00A30D0D" w:rsidRDefault="00A30D0D">
      <w:pPr>
        <w:spacing w:after="0" w:line="240" w:lineRule="auto"/>
        <w:jc w:val="center"/>
        <w:rPr>
          <w:rFonts w:ascii="Times New Roman" w:eastAsia="Times New Roman" w:hAnsi="Times New Roman" w:cs="Times New Roman"/>
          <w:b/>
          <w:sz w:val="24"/>
          <w:szCs w:val="24"/>
        </w:rPr>
      </w:pPr>
      <w:bookmarkStart w:id="0" w:name="h.gjdgxs" w:colFirst="0" w:colLast="0"/>
      <w:bookmarkEnd w:id="0"/>
      <w:r>
        <w:rPr>
          <w:rFonts w:cs="Times New Roman"/>
          <w:b/>
          <w:noProof/>
        </w:rPr>
        <w:drawing>
          <wp:inline distT="0" distB="0" distL="0" distR="0" wp14:anchorId="36F0EC8F" wp14:editId="53B0098F">
            <wp:extent cx="5230368" cy="1030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orizontal-fullcolor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0368" cy="1030224"/>
                    </a:xfrm>
                    <a:prstGeom prst="rect">
                      <a:avLst/>
                    </a:prstGeom>
                  </pic:spPr>
                </pic:pic>
              </a:graphicData>
            </a:graphic>
          </wp:inline>
        </w:drawing>
      </w:r>
    </w:p>
    <w:p w14:paraId="46093325" w14:textId="77777777" w:rsidR="00A30D0D" w:rsidRDefault="00A30D0D">
      <w:pPr>
        <w:spacing w:after="0" w:line="240" w:lineRule="auto"/>
        <w:jc w:val="center"/>
        <w:rPr>
          <w:rFonts w:ascii="Times New Roman" w:eastAsia="Times New Roman" w:hAnsi="Times New Roman" w:cs="Times New Roman"/>
          <w:b/>
          <w:sz w:val="24"/>
          <w:szCs w:val="24"/>
        </w:rPr>
      </w:pPr>
    </w:p>
    <w:p w14:paraId="69FBFF03" w14:textId="77777777" w:rsidR="00721997" w:rsidRDefault="00551C64">
      <w:pPr>
        <w:spacing w:after="0" w:line="240" w:lineRule="auto"/>
        <w:jc w:val="center"/>
      </w:pPr>
      <w:r>
        <w:rPr>
          <w:rFonts w:ascii="Times New Roman" w:eastAsia="Times New Roman" w:hAnsi="Times New Roman" w:cs="Times New Roman"/>
          <w:b/>
          <w:sz w:val="24"/>
          <w:szCs w:val="24"/>
        </w:rPr>
        <w:t>Nominating Committee</w:t>
      </w:r>
    </w:p>
    <w:p w14:paraId="0372F780" w14:textId="77777777" w:rsidR="00721997" w:rsidRDefault="00721997">
      <w:pPr>
        <w:spacing w:after="0" w:line="240" w:lineRule="auto"/>
      </w:pPr>
    </w:p>
    <w:p w14:paraId="6C8DA212" w14:textId="77777777" w:rsidR="00501B16" w:rsidRPr="00501B16" w:rsidRDefault="00501B16" w:rsidP="00501B16">
      <w:pPr>
        <w:pStyle w:val="CommentText"/>
        <w:spacing w:after="0" w:line="240" w:lineRule="auto"/>
        <w:rPr>
          <w:sz w:val="22"/>
          <w:szCs w:val="22"/>
        </w:rPr>
      </w:pPr>
      <w:r w:rsidRPr="00501B16">
        <w:rPr>
          <w:b/>
          <w:sz w:val="22"/>
          <w:szCs w:val="22"/>
        </w:rPr>
        <w:t>Term:</w:t>
      </w:r>
      <w:r w:rsidRPr="00501B16">
        <w:rPr>
          <w:sz w:val="22"/>
          <w:szCs w:val="22"/>
        </w:rPr>
        <w:t xml:space="preserve"> </w:t>
      </w:r>
      <w:r w:rsidRPr="00501B16">
        <w:rPr>
          <w:bCs/>
          <w:sz w:val="22"/>
          <w:szCs w:val="22"/>
        </w:rPr>
        <w:t>The term of office of each member of the Nominating Committee shall be for three years or until a successor is elected.</w:t>
      </w:r>
      <w:r w:rsidRPr="00501B16">
        <w:rPr>
          <w:sz w:val="22"/>
          <w:szCs w:val="22"/>
        </w:rPr>
        <w:t xml:space="preserve"> Term of office shall commence </w:t>
      </w:r>
      <w:r w:rsidRPr="00501B16">
        <w:rPr>
          <w:bCs/>
          <w:sz w:val="22"/>
          <w:szCs w:val="22"/>
        </w:rPr>
        <w:t xml:space="preserve">at the Annual Meeting of the Representatives of the </w:t>
      </w:r>
      <w:r w:rsidRPr="00501B16">
        <w:rPr>
          <w:sz w:val="22"/>
          <w:szCs w:val="22"/>
        </w:rPr>
        <w:t xml:space="preserve">Member Institutions </w:t>
      </w:r>
      <w:r w:rsidRPr="00501B16">
        <w:rPr>
          <w:bCs/>
          <w:sz w:val="22"/>
          <w:szCs w:val="22"/>
        </w:rPr>
        <w:t xml:space="preserve">in the year in which they are elected.  </w:t>
      </w:r>
      <w:r w:rsidRPr="00501B16">
        <w:rPr>
          <w:sz w:val="22"/>
          <w:szCs w:val="22"/>
        </w:rPr>
        <w:t xml:space="preserve">The term of one member shall expire each year.  </w:t>
      </w:r>
      <w:r w:rsidRPr="00501B16">
        <w:rPr>
          <w:bCs/>
          <w:sz w:val="22"/>
          <w:szCs w:val="22"/>
        </w:rPr>
        <w:t>No member shall be elected to successive complete terms.</w:t>
      </w:r>
      <w:r>
        <w:rPr>
          <w:bCs/>
          <w:sz w:val="22"/>
          <w:szCs w:val="22"/>
        </w:rPr>
        <w:br/>
      </w:r>
    </w:p>
    <w:p w14:paraId="108F6BB4" w14:textId="77777777" w:rsidR="00501B16" w:rsidRPr="00501B16" w:rsidRDefault="00501B16" w:rsidP="00501B16">
      <w:pPr>
        <w:rPr>
          <w:rFonts w:ascii="Times New Roman" w:hAnsi="Times New Roman" w:cs="Times New Roman"/>
        </w:rPr>
      </w:pPr>
      <w:r w:rsidRPr="00501B16">
        <w:rPr>
          <w:rFonts w:ascii="Times New Roman" w:hAnsi="Times New Roman" w:cs="Times New Roman"/>
          <w:b/>
        </w:rPr>
        <w:t xml:space="preserve">Elected/Appointed: </w:t>
      </w:r>
      <w:r w:rsidRPr="00501B16">
        <w:rPr>
          <w:rFonts w:ascii="Times New Roman" w:hAnsi="Times New Roman" w:cs="Times New Roman"/>
        </w:rPr>
        <w:t xml:space="preserve"> Elected </w:t>
      </w:r>
    </w:p>
    <w:p w14:paraId="69237FE0" w14:textId="0D2D7E76" w:rsidR="00274632" w:rsidRPr="00274632" w:rsidRDefault="00501B16" w:rsidP="00274632">
      <w:pPr>
        <w:autoSpaceDE w:val="0"/>
        <w:autoSpaceDN w:val="0"/>
        <w:adjustRightInd w:val="0"/>
        <w:spacing w:after="0" w:line="240" w:lineRule="auto"/>
        <w:rPr>
          <w:rFonts w:ascii="Times New Roman" w:hAnsi="Times New Roman" w:cs="Times New Roman"/>
        </w:rPr>
      </w:pPr>
      <w:r w:rsidRPr="00274632">
        <w:rPr>
          <w:rFonts w:ascii="Times New Roman" w:hAnsi="Times New Roman" w:cs="Times New Roman"/>
          <w:b/>
        </w:rPr>
        <w:t xml:space="preserve">Composition: </w:t>
      </w:r>
      <w:r w:rsidRPr="00274632">
        <w:rPr>
          <w:rFonts w:ascii="Times New Roman" w:hAnsi="Times New Roman" w:cs="Times New Roman"/>
          <w:bCs/>
        </w:rPr>
        <w:t xml:space="preserve">The Nominating Committee shall consist of three </w:t>
      </w:r>
      <w:r w:rsidRPr="00274632">
        <w:rPr>
          <w:rFonts w:ascii="Times New Roman" w:hAnsi="Times New Roman" w:cs="Times New Roman"/>
        </w:rPr>
        <w:t xml:space="preserve">Member Institution </w:t>
      </w:r>
      <w:r w:rsidRPr="00274632">
        <w:rPr>
          <w:rFonts w:ascii="Times New Roman" w:hAnsi="Times New Roman" w:cs="Times New Roman"/>
          <w:bCs/>
        </w:rPr>
        <w:t xml:space="preserve">Representatives.  One member shall be elected annually by the </w:t>
      </w:r>
      <w:r w:rsidR="00681770">
        <w:rPr>
          <w:rFonts w:ascii="Times New Roman" w:hAnsi="Times New Roman" w:cs="Times New Roman"/>
          <w:bCs/>
        </w:rPr>
        <w:t>membership</w:t>
      </w:r>
      <w:r w:rsidRPr="00274632">
        <w:rPr>
          <w:rFonts w:ascii="Times New Roman" w:hAnsi="Times New Roman" w:cs="Times New Roman"/>
          <w:bCs/>
        </w:rPr>
        <w:t xml:space="preserve">. </w:t>
      </w:r>
      <w:r w:rsidR="00505D8F" w:rsidRPr="00505D8F">
        <w:rPr>
          <w:rFonts w:ascii="Times New Roman" w:hAnsi="Times New Roman" w:cs="Times New Roman"/>
          <w:bCs/>
          <w:szCs w:val="24"/>
        </w:rPr>
        <w:t>The Chair shall be elected annually by the Nominating Committee.</w:t>
      </w:r>
      <w:r w:rsidRPr="00274632">
        <w:rPr>
          <w:rFonts w:ascii="Times New Roman" w:hAnsi="Times New Roman" w:cs="Times New Roman"/>
        </w:rPr>
        <w:t xml:space="preserve"> </w:t>
      </w:r>
      <w:r w:rsidRPr="00274632">
        <w:rPr>
          <w:rFonts w:ascii="Times New Roman" w:hAnsi="Times New Roman" w:cs="Times New Roman"/>
          <w:bCs/>
        </w:rPr>
        <w:t>Vacancies on the Nominating Committee shall be filled by appointment by the Board of Directors until the next Annual Meeting of ACAPT, when an election will be held to fill the unexpired portion of the term.</w:t>
      </w:r>
      <w:r w:rsidR="00274632" w:rsidRPr="00274632">
        <w:rPr>
          <w:rFonts w:ascii="Times New Roman" w:hAnsi="Times New Roman" w:cs="Times New Roman"/>
          <w:bCs/>
        </w:rPr>
        <w:t xml:space="preserve"> </w:t>
      </w:r>
    </w:p>
    <w:p w14:paraId="11EDAA04" w14:textId="77777777" w:rsidR="00274632" w:rsidRPr="00501B16" w:rsidRDefault="00274632" w:rsidP="00274632">
      <w:pPr>
        <w:spacing w:after="0" w:line="240" w:lineRule="auto"/>
        <w:ind w:left="720" w:hanging="720"/>
        <w:rPr>
          <w:rFonts w:ascii="Times New Roman" w:hAnsi="Times New Roman" w:cs="Times New Roman"/>
        </w:rPr>
      </w:pPr>
      <w:bookmarkStart w:id="1" w:name="_GoBack"/>
      <w:bookmarkEnd w:id="1"/>
    </w:p>
    <w:p w14:paraId="543A1EC1" w14:textId="77777777" w:rsidR="000A567C" w:rsidRDefault="00501B16" w:rsidP="000A567C">
      <w:pPr>
        <w:spacing w:after="0" w:line="240" w:lineRule="auto"/>
        <w:rPr>
          <w:rFonts w:ascii="Times New Roman" w:hAnsi="Times New Roman" w:cs="Times New Roman"/>
          <w:bCs/>
        </w:rPr>
      </w:pPr>
      <w:r w:rsidRPr="00501B16">
        <w:rPr>
          <w:rFonts w:ascii="Times New Roman" w:hAnsi="Times New Roman" w:cs="Times New Roman"/>
          <w:b/>
        </w:rPr>
        <w:t xml:space="preserve">Specific Responsibilities: </w:t>
      </w:r>
      <w:r w:rsidRPr="008746D8">
        <w:rPr>
          <w:rFonts w:ascii="Times New Roman" w:hAnsi="Times New Roman" w:cs="Times New Roman"/>
          <w:bCs/>
        </w:rPr>
        <w:t>The Nominating Committee shall, in addition to the duties otherwise directed by the Board of Directors or Member Institutions:</w:t>
      </w:r>
    </w:p>
    <w:p w14:paraId="17E22723" w14:textId="77777777" w:rsidR="000A567C" w:rsidRDefault="000A567C" w:rsidP="000A567C">
      <w:pPr>
        <w:spacing w:after="0" w:line="240" w:lineRule="auto"/>
        <w:rPr>
          <w:rFonts w:ascii="Times New Roman" w:hAnsi="Times New Roman" w:cs="Times New Roman"/>
          <w:bCs/>
        </w:rPr>
      </w:pPr>
    </w:p>
    <w:p w14:paraId="59D935E6" w14:textId="69DB1E3D" w:rsidR="005311E6" w:rsidRPr="000A567C" w:rsidRDefault="005311E6" w:rsidP="000A567C">
      <w:pPr>
        <w:pStyle w:val="ListParagraph"/>
        <w:numPr>
          <w:ilvl w:val="0"/>
          <w:numId w:val="22"/>
        </w:numPr>
        <w:spacing w:after="0" w:line="240" w:lineRule="auto"/>
        <w:rPr>
          <w:rFonts w:ascii="Times New Roman" w:hAnsi="Times New Roman" w:cs="Times New Roman"/>
          <w:bCs/>
        </w:rPr>
      </w:pPr>
      <w:r w:rsidRPr="000A567C">
        <w:rPr>
          <w:rFonts w:ascii="Times New Roman" w:hAnsi="Times New Roman" w:cs="Times New Roman"/>
          <w:bCs/>
        </w:rPr>
        <w:t>Review positions for which future nominations should be secured</w:t>
      </w:r>
      <w:r w:rsidR="00021A88" w:rsidRPr="000A567C">
        <w:rPr>
          <w:rFonts w:ascii="Times New Roman" w:hAnsi="Times New Roman" w:cs="Times New Roman"/>
          <w:bCs/>
        </w:rPr>
        <w:t xml:space="preserve">.  </w:t>
      </w:r>
    </w:p>
    <w:p w14:paraId="7CF5A87F" w14:textId="7EF8831D" w:rsidR="005311E6" w:rsidRPr="000A567C" w:rsidRDefault="00BD2643" w:rsidP="008746D8">
      <w:pPr>
        <w:pStyle w:val="ColorfulList-Accent11"/>
        <w:numPr>
          <w:ilvl w:val="0"/>
          <w:numId w:val="22"/>
        </w:numPr>
        <w:autoSpaceDE w:val="0"/>
        <w:autoSpaceDN w:val="0"/>
        <w:adjustRightInd w:val="0"/>
        <w:spacing w:after="0" w:line="240" w:lineRule="auto"/>
        <w:rPr>
          <w:bCs/>
          <w:sz w:val="22"/>
        </w:rPr>
      </w:pPr>
      <w:r>
        <w:rPr>
          <w:bCs/>
          <w:sz w:val="22"/>
        </w:rPr>
        <w:t xml:space="preserve">Solicit </w:t>
      </w:r>
      <w:r w:rsidR="005311E6">
        <w:rPr>
          <w:bCs/>
          <w:sz w:val="22"/>
        </w:rPr>
        <w:t>nominations of can</w:t>
      </w:r>
      <w:r w:rsidR="005311E6" w:rsidRPr="000A567C">
        <w:rPr>
          <w:bCs/>
          <w:sz w:val="22"/>
        </w:rPr>
        <w:t>didates</w:t>
      </w:r>
      <w:r w:rsidR="00D158BC" w:rsidRPr="000A567C">
        <w:rPr>
          <w:bCs/>
          <w:sz w:val="22"/>
        </w:rPr>
        <w:t xml:space="preserve"> </w:t>
      </w:r>
      <w:r w:rsidR="00E50C61" w:rsidRPr="000A567C">
        <w:rPr>
          <w:bCs/>
          <w:sz w:val="22"/>
        </w:rPr>
        <w:t>from October (</w:t>
      </w:r>
      <w:r w:rsidR="000A567C">
        <w:rPr>
          <w:bCs/>
          <w:sz w:val="22"/>
        </w:rPr>
        <w:t>Annual</w:t>
      </w:r>
      <w:r w:rsidR="00E50C61" w:rsidRPr="000A567C">
        <w:rPr>
          <w:bCs/>
          <w:sz w:val="22"/>
        </w:rPr>
        <w:t xml:space="preserve"> </w:t>
      </w:r>
      <w:r w:rsidR="000A567C">
        <w:rPr>
          <w:bCs/>
          <w:sz w:val="22"/>
        </w:rPr>
        <w:t>M</w:t>
      </w:r>
      <w:r w:rsidR="00E50C61" w:rsidRPr="000A567C">
        <w:rPr>
          <w:bCs/>
          <w:sz w:val="22"/>
        </w:rPr>
        <w:t>eeting) through December</w:t>
      </w:r>
      <w:r w:rsidR="00E43B21">
        <w:rPr>
          <w:bCs/>
          <w:sz w:val="22"/>
        </w:rPr>
        <w:t>.</w:t>
      </w:r>
    </w:p>
    <w:p w14:paraId="774DF836" w14:textId="1ECAFA14" w:rsidR="005311E6" w:rsidRPr="000A567C" w:rsidRDefault="005311E6" w:rsidP="00D8254F">
      <w:pPr>
        <w:pStyle w:val="ColorfulList-Accent11"/>
        <w:numPr>
          <w:ilvl w:val="1"/>
          <w:numId w:val="22"/>
        </w:numPr>
        <w:autoSpaceDE w:val="0"/>
        <w:autoSpaceDN w:val="0"/>
        <w:adjustRightInd w:val="0"/>
        <w:spacing w:after="0" w:line="240" w:lineRule="auto"/>
        <w:rPr>
          <w:bCs/>
          <w:sz w:val="22"/>
        </w:rPr>
      </w:pPr>
      <w:r w:rsidRPr="000A567C">
        <w:rPr>
          <w:bCs/>
          <w:sz w:val="22"/>
        </w:rPr>
        <w:t>Assure eligibility of each candidate to run for office</w:t>
      </w:r>
      <w:r w:rsidR="00E50C61" w:rsidRPr="000A567C">
        <w:rPr>
          <w:bCs/>
          <w:sz w:val="22"/>
        </w:rPr>
        <w:t xml:space="preserve"> </w:t>
      </w:r>
      <w:r w:rsidR="000A567C">
        <w:rPr>
          <w:bCs/>
          <w:sz w:val="22"/>
        </w:rPr>
        <w:t>according to the ACAPT bylaws</w:t>
      </w:r>
      <w:r w:rsidR="00E43B21">
        <w:rPr>
          <w:bCs/>
          <w:sz w:val="22"/>
        </w:rPr>
        <w:t>.</w:t>
      </w:r>
    </w:p>
    <w:p w14:paraId="7E22AA43" w14:textId="7CF75323" w:rsidR="00D8254F" w:rsidRPr="00EE00C1" w:rsidRDefault="00D8254F" w:rsidP="00D8254F">
      <w:pPr>
        <w:pStyle w:val="ColorfulList-Accent11"/>
        <w:numPr>
          <w:ilvl w:val="1"/>
          <w:numId w:val="22"/>
        </w:numPr>
        <w:autoSpaceDE w:val="0"/>
        <w:autoSpaceDN w:val="0"/>
        <w:adjustRightInd w:val="0"/>
        <w:spacing w:after="0" w:line="240" w:lineRule="auto"/>
        <w:rPr>
          <w:bCs/>
          <w:sz w:val="22"/>
        </w:rPr>
      </w:pPr>
      <w:r w:rsidRPr="000A567C">
        <w:rPr>
          <w:bCs/>
          <w:sz w:val="22"/>
        </w:rPr>
        <w:t xml:space="preserve">Encourage experience, skills </w:t>
      </w:r>
      <w:r w:rsidR="00F333AD" w:rsidRPr="000A567C">
        <w:rPr>
          <w:bCs/>
          <w:sz w:val="22"/>
        </w:rPr>
        <w:t xml:space="preserve">and/or history that correlate to ACAPT’s mission, vision, and strategic initiatives, </w:t>
      </w:r>
      <w:r w:rsidR="00EE00C1" w:rsidRPr="009D1177">
        <w:rPr>
          <w:sz w:val="22"/>
        </w:rPr>
        <w:t>to ensure proper expertise and diversity</w:t>
      </w:r>
    </w:p>
    <w:p w14:paraId="4F74250F" w14:textId="15992275" w:rsidR="00EE00C1" w:rsidRPr="00E43B21" w:rsidRDefault="009D1177" w:rsidP="00D8254F">
      <w:pPr>
        <w:pStyle w:val="ColorfulList-Accent11"/>
        <w:numPr>
          <w:ilvl w:val="1"/>
          <w:numId w:val="22"/>
        </w:numPr>
        <w:autoSpaceDE w:val="0"/>
        <w:autoSpaceDN w:val="0"/>
        <w:adjustRightInd w:val="0"/>
        <w:spacing w:after="0" w:line="240" w:lineRule="auto"/>
        <w:rPr>
          <w:bCs/>
          <w:sz w:val="22"/>
        </w:rPr>
      </w:pPr>
      <w:r>
        <w:rPr>
          <w:sz w:val="22"/>
        </w:rPr>
        <w:t>R</w:t>
      </w:r>
      <w:r w:rsidR="00EE00C1" w:rsidRPr="009D1177">
        <w:rPr>
          <w:sz w:val="22"/>
        </w:rPr>
        <w:t xml:space="preserve">eview </w:t>
      </w:r>
      <w:r w:rsidRPr="009D1177">
        <w:rPr>
          <w:sz w:val="22"/>
        </w:rPr>
        <w:t xml:space="preserve">and share with the Board </w:t>
      </w:r>
      <w:r w:rsidR="00EE00C1" w:rsidRPr="009D1177">
        <w:rPr>
          <w:sz w:val="22"/>
        </w:rPr>
        <w:t xml:space="preserve">any potential conflicts of interests </w:t>
      </w:r>
      <w:r w:rsidRPr="009D1177">
        <w:rPr>
          <w:sz w:val="22"/>
        </w:rPr>
        <w:t>of the</w:t>
      </w:r>
      <w:r w:rsidR="00E43B21">
        <w:rPr>
          <w:sz w:val="22"/>
        </w:rPr>
        <w:t xml:space="preserve"> candidates.</w:t>
      </w:r>
    </w:p>
    <w:p w14:paraId="5B34D9EC" w14:textId="2AA16D21" w:rsidR="00E43B21" w:rsidRPr="00543DB2" w:rsidRDefault="00E43B21" w:rsidP="00D8254F">
      <w:pPr>
        <w:pStyle w:val="ColorfulList-Accent11"/>
        <w:numPr>
          <w:ilvl w:val="1"/>
          <w:numId w:val="22"/>
        </w:numPr>
        <w:autoSpaceDE w:val="0"/>
        <w:autoSpaceDN w:val="0"/>
        <w:adjustRightInd w:val="0"/>
        <w:spacing w:after="0" w:line="240" w:lineRule="auto"/>
        <w:rPr>
          <w:bCs/>
          <w:sz w:val="22"/>
        </w:rPr>
      </w:pPr>
      <w:r w:rsidRPr="00543DB2">
        <w:rPr>
          <w:sz w:val="22"/>
        </w:rPr>
        <w:t>Recommend that candidates that hold a leadership position in an ACAPT C</w:t>
      </w:r>
      <w:r w:rsidR="000229E4" w:rsidRPr="00543DB2">
        <w:rPr>
          <w:sz w:val="22"/>
        </w:rPr>
        <w:t>onsortium</w:t>
      </w:r>
      <w:r w:rsidRPr="00543DB2">
        <w:rPr>
          <w:sz w:val="22"/>
        </w:rPr>
        <w:t xml:space="preserve"> or APTA Academy should withdraw from that position if they successfully run for an ACAPT Board position.</w:t>
      </w:r>
    </w:p>
    <w:p w14:paraId="05381500" w14:textId="2CA275FA" w:rsidR="00274632" w:rsidRPr="00543DB2" w:rsidRDefault="00274632" w:rsidP="008746D8">
      <w:pPr>
        <w:pStyle w:val="ColorfulList-Accent11"/>
        <w:numPr>
          <w:ilvl w:val="0"/>
          <w:numId w:val="22"/>
        </w:numPr>
        <w:autoSpaceDE w:val="0"/>
        <w:autoSpaceDN w:val="0"/>
        <w:adjustRightInd w:val="0"/>
        <w:spacing w:after="0" w:line="240" w:lineRule="auto"/>
        <w:rPr>
          <w:bCs/>
          <w:color w:val="000000"/>
          <w:sz w:val="22"/>
        </w:rPr>
      </w:pPr>
      <w:r w:rsidRPr="00543DB2">
        <w:rPr>
          <w:bCs/>
          <w:sz w:val="22"/>
        </w:rPr>
        <w:t>Secure candidate</w:t>
      </w:r>
      <w:r w:rsidR="00900696" w:rsidRPr="00543DB2">
        <w:rPr>
          <w:bCs/>
          <w:sz w:val="22"/>
        </w:rPr>
        <w:t xml:space="preserve"> information</w:t>
      </w:r>
      <w:r w:rsidR="00E50C61" w:rsidRPr="00543DB2">
        <w:rPr>
          <w:bCs/>
          <w:sz w:val="22"/>
        </w:rPr>
        <w:t xml:space="preserve"> by the end of January</w:t>
      </w:r>
      <w:r w:rsidR="00900696" w:rsidRPr="00543DB2">
        <w:rPr>
          <w:bCs/>
          <w:sz w:val="22"/>
        </w:rPr>
        <w:t>, including</w:t>
      </w:r>
      <w:r w:rsidRPr="00543DB2">
        <w:rPr>
          <w:bCs/>
          <w:sz w:val="22"/>
        </w:rPr>
        <w:t xml:space="preserve">  </w:t>
      </w:r>
    </w:p>
    <w:p w14:paraId="538A4B55" w14:textId="77777777" w:rsidR="00274632" w:rsidRPr="009D1177" w:rsidRDefault="00274632" w:rsidP="00274632">
      <w:pPr>
        <w:pStyle w:val="ColorfulList-Accent11"/>
        <w:numPr>
          <w:ilvl w:val="1"/>
          <w:numId w:val="22"/>
        </w:numPr>
        <w:autoSpaceDE w:val="0"/>
        <w:autoSpaceDN w:val="0"/>
        <w:adjustRightInd w:val="0"/>
        <w:spacing w:after="0" w:line="240" w:lineRule="auto"/>
        <w:rPr>
          <w:bCs/>
          <w:color w:val="000000"/>
          <w:sz w:val="22"/>
        </w:rPr>
      </w:pPr>
      <w:r w:rsidRPr="000A567C">
        <w:rPr>
          <w:bCs/>
          <w:sz w:val="22"/>
        </w:rPr>
        <w:t>Signed consent to serve</w:t>
      </w:r>
    </w:p>
    <w:p w14:paraId="13CEE474" w14:textId="0E977C20" w:rsidR="009D1177" w:rsidRPr="000A567C" w:rsidRDefault="009D1177" w:rsidP="00274632">
      <w:pPr>
        <w:pStyle w:val="ColorfulList-Accent11"/>
        <w:numPr>
          <w:ilvl w:val="1"/>
          <w:numId w:val="22"/>
        </w:numPr>
        <w:autoSpaceDE w:val="0"/>
        <w:autoSpaceDN w:val="0"/>
        <w:adjustRightInd w:val="0"/>
        <w:spacing w:after="0" w:line="240" w:lineRule="auto"/>
        <w:rPr>
          <w:bCs/>
          <w:color w:val="000000"/>
          <w:sz w:val="22"/>
        </w:rPr>
      </w:pPr>
      <w:r>
        <w:rPr>
          <w:bCs/>
          <w:sz w:val="22"/>
        </w:rPr>
        <w:t>Signed Conflict of Interest Form</w:t>
      </w:r>
      <w:r w:rsidR="00E43B21">
        <w:rPr>
          <w:bCs/>
          <w:sz w:val="22"/>
        </w:rPr>
        <w:t>.</w:t>
      </w:r>
    </w:p>
    <w:p w14:paraId="7B78EDC4" w14:textId="77777777" w:rsidR="00274632" w:rsidRPr="000A567C" w:rsidRDefault="00274632" w:rsidP="00274632">
      <w:pPr>
        <w:pStyle w:val="ColorfulList-Accent11"/>
        <w:numPr>
          <w:ilvl w:val="1"/>
          <w:numId w:val="22"/>
        </w:numPr>
        <w:autoSpaceDE w:val="0"/>
        <w:autoSpaceDN w:val="0"/>
        <w:adjustRightInd w:val="0"/>
        <w:spacing w:after="0" w:line="240" w:lineRule="auto"/>
        <w:rPr>
          <w:bCs/>
          <w:color w:val="000000"/>
          <w:sz w:val="22"/>
        </w:rPr>
      </w:pPr>
      <w:r w:rsidRPr="000A567C">
        <w:rPr>
          <w:bCs/>
          <w:sz w:val="22"/>
        </w:rPr>
        <w:t>Brief bio of not more than 200 words</w:t>
      </w:r>
    </w:p>
    <w:p w14:paraId="69467C00" w14:textId="77777777" w:rsidR="00501B16" w:rsidRPr="000A567C" w:rsidRDefault="00274632" w:rsidP="00274632">
      <w:pPr>
        <w:pStyle w:val="ColorfulList-Accent11"/>
        <w:numPr>
          <w:ilvl w:val="1"/>
          <w:numId w:val="22"/>
        </w:numPr>
        <w:autoSpaceDE w:val="0"/>
        <w:autoSpaceDN w:val="0"/>
        <w:adjustRightInd w:val="0"/>
        <w:spacing w:after="0" w:line="240" w:lineRule="auto"/>
        <w:rPr>
          <w:b/>
          <w:sz w:val="22"/>
        </w:rPr>
      </w:pPr>
      <w:r w:rsidRPr="000A567C">
        <w:rPr>
          <w:bCs/>
          <w:sz w:val="22"/>
        </w:rPr>
        <w:t>A candidate statement of not more than 200 words outlining his/her qualifications for the position and pressing issues or initiatives he/she believes ACAPT should address and how they are consistent with ACAPT’s current strategic plan</w:t>
      </w:r>
    </w:p>
    <w:p w14:paraId="6F324799" w14:textId="73E7EB63" w:rsidR="00D158BC" w:rsidRPr="000A567C" w:rsidRDefault="00FD53F4" w:rsidP="00FD53F4">
      <w:pPr>
        <w:pStyle w:val="ListParagraph"/>
        <w:numPr>
          <w:ilvl w:val="0"/>
          <w:numId w:val="22"/>
        </w:numPr>
        <w:autoSpaceDE w:val="0"/>
        <w:autoSpaceDN w:val="0"/>
        <w:adjustRightInd w:val="0"/>
        <w:spacing w:after="0" w:line="240" w:lineRule="auto"/>
        <w:rPr>
          <w:rFonts w:ascii="Times New Roman" w:hAnsi="Times New Roman" w:cs="Times New Roman"/>
        </w:rPr>
      </w:pPr>
      <w:r w:rsidRPr="000A567C">
        <w:rPr>
          <w:rFonts w:ascii="Times New Roman" w:hAnsi="Times New Roman" w:cs="Times New Roman"/>
          <w:bCs/>
        </w:rPr>
        <w:t>Provide a slate of at least two candidates for each position</w:t>
      </w:r>
      <w:r w:rsidR="0013072B" w:rsidRPr="000A567C">
        <w:rPr>
          <w:rFonts w:ascii="Times New Roman" w:hAnsi="Times New Roman" w:cs="Times New Roman"/>
          <w:bCs/>
        </w:rPr>
        <w:t>, if possible,</w:t>
      </w:r>
      <w:r w:rsidRPr="000A567C">
        <w:rPr>
          <w:rFonts w:ascii="Times New Roman" w:hAnsi="Times New Roman" w:cs="Times New Roman"/>
          <w:bCs/>
        </w:rPr>
        <w:t xml:space="preserve"> from those </w:t>
      </w:r>
      <w:r w:rsidRPr="000A567C">
        <w:rPr>
          <w:bCs/>
        </w:rPr>
        <w:t xml:space="preserve">eligible and </w:t>
      </w:r>
      <w:r w:rsidRPr="000A567C">
        <w:rPr>
          <w:rFonts w:ascii="Times New Roman" w:hAnsi="Times New Roman" w:cs="Times New Roman"/>
          <w:bCs/>
        </w:rPr>
        <w:t>consenting</w:t>
      </w:r>
      <w:r w:rsidRPr="000A567C">
        <w:rPr>
          <w:bCs/>
        </w:rPr>
        <w:t xml:space="preserve"> to serve.  </w:t>
      </w:r>
    </w:p>
    <w:p w14:paraId="500FF952" w14:textId="072BBF31" w:rsidR="00FD53F4" w:rsidRPr="000A567C" w:rsidRDefault="00FD53F4">
      <w:pPr>
        <w:pStyle w:val="ListParagraph"/>
        <w:numPr>
          <w:ilvl w:val="0"/>
          <w:numId w:val="22"/>
        </w:numPr>
        <w:autoSpaceDE w:val="0"/>
        <w:autoSpaceDN w:val="0"/>
        <w:adjustRightInd w:val="0"/>
        <w:spacing w:after="0" w:line="240" w:lineRule="auto"/>
        <w:rPr>
          <w:rFonts w:ascii="Times New Roman" w:hAnsi="Times New Roman" w:cs="Times New Roman"/>
        </w:rPr>
      </w:pPr>
      <w:r w:rsidRPr="000A567C">
        <w:rPr>
          <w:rFonts w:ascii="Times New Roman" w:hAnsi="Times New Roman" w:cs="Times New Roman"/>
          <w:bCs/>
        </w:rPr>
        <w:t>Th</w:t>
      </w:r>
      <w:r w:rsidR="00D158BC" w:rsidRPr="000A567C">
        <w:rPr>
          <w:rFonts w:ascii="Times New Roman" w:hAnsi="Times New Roman" w:cs="Times New Roman"/>
          <w:bCs/>
        </w:rPr>
        <w:t>e</w:t>
      </w:r>
      <w:r w:rsidRPr="000A567C">
        <w:rPr>
          <w:rFonts w:ascii="Times New Roman" w:hAnsi="Times New Roman" w:cs="Times New Roman"/>
          <w:bCs/>
        </w:rPr>
        <w:t xml:space="preserve"> slate of candidates</w:t>
      </w:r>
      <w:r w:rsidR="00021A88" w:rsidRPr="000A567C">
        <w:rPr>
          <w:rFonts w:ascii="Times New Roman" w:hAnsi="Times New Roman" w:cs="Times New Roman"/>
          <w:bCs/>
        </w:rPr>
        <w:t>, including candidate statements and bios,</w:t>
      </w:r>
      <w:r w:rsidRPr="000A567C">
        <w:rPr>
          <w:rFonts w:ascii="Times New Roman" w:hAnsi="Times New Roman" w:cs="Times New Roman"/>
          <w:bCs/>
        </w:rPr>
        <w:t xml:space="preserve"> shall be</w:t>
      </w:r>
      <w:r w:rsidR="00021A88" w:rsidRPr="000A567C">
        <w:rPr>
          <w:rFonts w:ascii="Times New Roman" w:hAnsi="Times New Roman" w:cs="Times New Roman"/>
          <w:bCs/>
        </w:rPr>
        <w:t xml:space="preserve"> submitted to </w:t>
      </w:r>
      <w:r w:rsidR="00EE00C1" w:rsidRPr="000A567C">
        <w:rPr>
          <w:rFonts w:ascii="Times New Roman" w:hAnsi="Times New Roman" w:cs="Times New Roman"/>
          <w:bCs/>
        </w:rPr>
        <w:t>the executive</w:t>
      </w:r>
      <w:r w:rsidR="00021A88" w:rsidRPr="000A567C">
        <w:rPr>
          <w:rFonts w:ascii="Times New Roman" w:hAnsi="Times New Roman" w:cs="Times New Roman"/>
          <w:bCs/>
        </w:rPr>
        <w:t xml:space="preserve"> office by the middle of March.  </w:t>
      </w:r>
    </w:p>
    <w:p w14:paraId="0FDC9928" w14:textId="640A10A4" w:rsidR="005311E6" w:rsidRPr="000A567C" w:rsidRDefault="005311E6" w:rsidP="005311E6">
      <w:pPr>
        <w:pStyle w:val="ListParagraph"/>
        <w:numPr>
          <w:ilvl w:val="0"/>
          <w:numId w:val="22"/>
        </w:numPr>
        <w:autoSpaceDE w:val="0"/>
        <w:autoSpaceDN w:val="0"/>
        <w:adjustRightInd w:val="0"/>
        <w:spacing w:after="0" w:line="240" w:lineRule="auto"/>
        <w:rPr>
          <w:rFonts w:ascii="Times New Roman" w:hAnsi="Times New Roman" w:cs="Times New Roman"/>
        </w:rPr>
      </w:pPr>
      <w:r w:rsidRPr="000A567C">
        <w:rPr>
          <w:rFonts w:ascii="Times New Roman" w:hAnsi="Times New Roman" w:cs="Times New Roman"/>
        </w:rPr>
        <w:t>Compile a table with the candidate information outlined above for posting to the ACAPT website in advance of elections for review by the voting body</w:t>
      </w:r>
      <w:r w:rsidR="00021A88" w:rsidRPr="000A567C">
        <w:rPr>
          <w:rFonts w:ascii="Times New Roman" w:hAnsi="Times New Roman" w:cs="Times New Roman"/>
        </w:rPr>
        <w:t>.  Executive office to set up polls and provide a link to the nominating committee for testing</w:t>
      </w:r>
    </w:p>
    <w:p w14:paraId="1CEC4942" w14:textId="712D4F8C" w:rsidR="005311E6" w:rsidRDefault="00FD53F4" w:rsidP="005311E6">
      <w:pPr>
        <w:pStyle w:val="ListParagraph"/>
        <w:numPr>
          <w:ilvl w:val="0"/>
          <w:numId w:val="2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Work with executive office to c</w:t>
      </w:r>
      <w:r w:rsidR="00501B16" w:rsidRPr="008746D8">
        <w:rPr>
          <w:rFonts w:ascii="Times New Roman" w:hAnsi="Times New Roman" w:cs="Times New Roman"/>
        </w:rPr>
        <w:t>oordinat</w:t>
      </w:r>
      <w:r w:rsidR="00274632">
        <w:rPr>
          <w:rFonts w:ascii="Times New Roman" w:hAnsi="Times New Roman" w:cs="Times New Roman"/>
        </w:rPr>
        <w:t>e</w:t>
      </w:r>
      <w:r w:rsidR="00501B16" w:rsidRPr="008746D8">
        <w:rPr>
          <w:rFonts w:ascii="Times New Roman" w:hAnsi="Times New Roman" w:cs="Times New Roman"/>
        </w:rPr>
        <w:t xml:space="preserve"> ballot procedures</w:t>
      </w:r>
      <w:r w:rsidR="00274632">
        <w:rPr>
          <w:rFonts w:ascii="Times New Roman" w:hAnsi="Times New Roman" w:cs="Times New Roman"/>
        </w:rPr>
        <w:t xml:space="preserve"> </w:t>
      </w:r>
      <w:r>
        <w:rPr>
          <w:rFonts w:ascii="Times New Roman" w:hAnsi="Times New Roman" w:cs="Times New Roman"/>
        </w:rPr>
        <w:t>and verify with</w:t>
      </w:r>
      <w:r w:rsidR="00274632">
        <w:rPr>
          <w:rFonts w:ascii="Times New Roman" w:hAnsi="Times New Roman" w:cs="Times New Roman"/>
        </w:rPr>
        <w:t xml:space="preserve"> ACAPT’s bylaws</w:t>
      </w:r>
      <w:r w:rsidR="00021A88">
        <w:rPr>
          <w:rFonts w:ascii="Times New Roman" w:hAnsi="Times New Roman" w:cs="Times New Roman"/>
        </w:rPr>
        <w:t>.</w:t>
      </w:r>
    </w:p>
    <w:p w14:paraId="2FC32585" w14:textId="4B8CED12" w:rsidR="005311E6" w:rsidRDefault="00021A88" w:rsidP="005311E6">
      <w:pPr>
        <w:pStyle w:val="ListParagraph"/>
        <w:numPr>
          <w:ilvl w:val="0"/>
          <w:numId w:val="2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Polls close on the first Monday of May.  </w:t>
      </w:r>
      <w:r w:rsidR="005311E6">
        <w:rPr>
          <w:rFonts w:ascii="Times New Roman" w:hAnsi="Times New Roman" w:cs="Times New Roman"/>
        </w:rPr>
        <w:t xml:space="preserve">Notify ACAPT’s Board of Directors </w:t>
      </w:r>
      <w:r w:rsidR="00DE15F2">
        <w:rPr>
          <w:rFonts w:ascii="Times New Roman" w:hAnsi="Times New Roman" w:cs="Times New Roman"/>
        </w:rPr>
        <w:t xml:space="preserve">by email </w:t>
      </w:r>
      <w:r w:rsidR="005311E6">
        <w:rPr>
          <w:rFonts w:ascii="Times New Roman" w:hAnsi="Times New Roman" w:cs="Times New Roman"/>
        </w:rPr>
        <w:t xml:space="preserve">of election results </w:t>
      </w:r>
      <w:r w:rsidR="00F333AD">
        <w:rPr>
          <w:rFonts w:ascii="Times New Roman" w:hAnsi="Times New Roman" w:cs="Times New Roman"/>
        </w:rPr>
        <w:t>in a timely manner</w:t>
      </w:r>
      <w:r w:rsidR="005311E6">
        <w:rPr>
          <w:rFonts w:ascii="Times New Roman" w:hAnsi="Times New Roman" w:cs="Times New Roman"/>
        </w:rPr>
        <w:t xml:space="preserve"> at the close of the election</w:t>
      </w:r>
      <w:r>
        <w:rPr>
          <w:rFonts w:ascii="Times New Roman" w:hAnsi="Times New Roman" w:cs="Times New Roman"/>
        </w:rPr>
        <w:t>.  Notify elected candidates and encourage them to make their arrangements for ELC.</w:t>
      </w:r>
    </w:p>
    <w:p w14:paraId="6CC60E23" w14:textId="780D33CB" w:rsidR="00DE15F2" w:rsidRDefault="00DE15F2" w:rsidP="005311E6">
      <w:pPr>
        <w:pStyle w:val="ListParagraph"/>
        <w:numPr>
          <w:ilvl w:val="0"/>
          <w:numId w:val="2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Submit an official report to the board to be captured in the minutes for the board meeting following notification of results by email</w:t>
      </w:r>
    </w:p>
    <w:p w14:paraId="1C0E6530" w14:textId="6F4CB4EE" w:rsidR="00DE15F2" w:rsidRDefault="00DE15F2" w:rsidP="005311E6">
      <w:pPr>
        <w:pStyle w:val="ListParagraph"/>
        <w:numPr>
          <w:ilvl w:val="0"/>
          <w:numId w:val="2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Submit a newsletter article notifying the membership of the election results</w:t>
      </w:r>
    </w:p>
    <w:p w14:paraId="0AFA3331" w14:textId="3B8A8670" w:rsidR="00F333AD" w:rsidRDefault="00F333AD" w:rsidP="005311E6">
      <w:pPr>
        <w:pStyle w:val="ListParagraph"/>
        <w:numPr>
          <w:ilvl w:val="0"/>
          <w:numId w:val="2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Executive Office will coordinate with newly elected officers of the board options for securing hotel reservations for ELC</w:t>
      </w:r>
    </w:p>
    <w:p w14:paraId="765B13C7" w14:textId="786FB15D" w:rsidR="00F333AD" w:rsidRDefault="00501B16" w:rsidP="005311E6">
      <w:pPr>
        <w:pStyle w:val="ListParagraph"/>
        <w:numPr>
          <w:ilvl w:val="0"/>
          <w:numId w:val="22"/>
        </w:numPr>
        <w:autoSpaceDE w:val="0"/>
        <w:autoSpaceDN w:val="0"/>
        <w:adjustRightInd w:val="0"/>
        <w:spacing w:after="0" w:line="240" w:lineRule="auto"/>
        <w:rPr>
          <w:rFonts w:ascii="Times New Roman" w:hAnsi="Times New Roman" w:cs="Times New Roman"/>
        </w:rPr>
      </w:pPr>
      <w:r w:rsidRPr="005311E6">
        <w:rPr>
          <w:rFonts w:ascii="Times New Roman" w:hAnsi="Times New Roman" w:cs="Times New Roman"/>
        </w:rPr>
        <w:t xml:space="preserve">Send thank you </w:t>
      </w:r>
      <w:r w:rsidR="00F333AD">
        <w:rPr>
          <w:rFonts w:ascii="Times New Roman" w:hAnsi="Times New Roman" w:cs="Times New Roman"/>
        </w:rPr>
        <w:t>communication</w:t>
      </w:r>
      <w:r w:rsidR="00F333AD" w:rsidRPr="005311E6">
        <w:rPr>
          <w:rFonts w:ascii="Times New Roman" w:hAnsi="Times New Roman" w:cs="Times New Roman"/>
        </w:rPr>
        <w:t xml:space="preserve"> </w:t>
      </w:r>
      <w:r w:rsidRPr="005311E6">
        <w:rPr>
          <w:rFonts w:ascii="Times New Roman" w:hAnsi="Times New Roman" w:cs="Times New Roman"/>
        </w:rPr>
        <w:t>to all candidates who consented to serve but were not slated and to those that were slated but not elected</w:t>
      </w:r>
      <w:r w:rsidR="00F333AD">
        <w:rPr>
          <w:rFonts w:ascii="Times New Roman" w:hAnsi="Times New Roman" w:cs="Times New Roman"/>
        </w:rPr>
        <w:t xml:space="preserve">. </w:t>
      </w:r>
    </w:p>
    <w:p w14:paraId="6C833029" w14:textId="6FF43737" w:rsidR="00501B16" w:rsidRDefault="00F333AD" w:rsidP="005311E6">
      <w:pPr>
        <w:pStyle w:val="ListParagraph"/>
        <w:numPr>
          <w:ilvl w:val="0"/>
          <w:numId w:val="2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Encourage those not elected to run again in the future or consider appointments that may be open</w:t>
      </w:r>
    </w:p>
    <w:p w14:paraId="7FDB94B8" w14:textId="77777777" w:rsidR="00FD53F4" w:rsidRPr="00274632" w:rsidRDefault="00FD53F4" w:rsidP="00FD53F4">
      <w:pPr>
        <w:pStyle w:val="ColorfulList-Accent11"/>
        <w:numPr>
          <w:ilvl w:val="0"/>
          <w:numId w:val="22"/>
        </w:numPr>
        <w:autoSpaceDE w:val="0"/>
        <w:autoSpaceDN w:val="0"/>
        <w:adjustRightInd w:val="0"/>
        <w:spacing w:after="0" w:line="240" w:lineRule="auto"/>
        <w:rPr>
          <w:bCs/>
          <w:color w:val="000000"/>
          <w:sz w:val="22"/>
        </w:rPr>
      </w:pPr>
      <w:r w:rsidRPr="00501B16">
        <w:rPr>
          <w:bCs/>
          <w:sz w:val="22"/>
        </w:rPr>
        <w:t>Foster activities that maintain and promot</w:t>
      </w:r>
      <w:r>
        <w:rPr>
          <w:bCs/>
          <w:sz w:val="22"/>
        </w:rPr>
        <w:t>e a pool of qualified nominees</w:t>
      </w:r>
    </w:p>
    <w:p w14:paraId="25E5528D" w14:textId="77777777" w:rsidR="00FD53F4" w:rsidRDefault="00FD53F4" w:rsidP="00FD53F4">
      <w:pPr>
        <w:pStyle w:val="ListParagraph"/>
        <w:numPr>
          <w:ilvl w:val="0"/>
          <w:numId w:val="2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Submit news articles procuring nominations, announcing the slate, and encouraging participation in the election poll by all voters, when appropriate within the timeline</w:t>
      </w:r>
    </w:p>
    <w:p w14:paraId="699CC0DD" w14:textId="77777777" w:rsidR="005311E6" w:rsidRDefault="005311E6" w:rsidP="005311E6">
      <w:pPr>
        <w:pStyle w:val="ListParagraph"/>
        <w:numPr>
          <w:ilvl w:val="0"/>
          <w:numId w:val="2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Maintain history of elections</w:t>
      </w:r>
      <w:r w:rsidR="00DF6357">
        <w:rPr>
          <w:rFonts w:ascii="Times New Roman" w:hAnsi="Times New Roman" w:cs="Times New Roman"/>
        </w:rPr>
        <w:t xml:space="preserve"> and procedures </w:t>
      </w:r>
      <w:r w:rsidR="00FD53F4">
        <w:rPr>
          <w:rFonts w:ascii="Times New Roman" w:hAnsi="Times New Roman" w:cs="Times New Roman"/>
        </w:rPr>
        <w:t xml:space="preserve">with executive office </w:t>
      </w:r>
      <w:r w:rsidR="00DF6357">
        <w:rPr>
          <w:rFonts w:ascii="Times New Roman" w:hAnsi="Times New Roman" w:cs="Times New Roman"/>
        </w:rPr>
        <w:t>for succession planning for future Nominating Committee members</w:t>
      </w:r>
      <w:r w:rsidR="00FD53F4">
        <w:rPr>
          <w:rFonts w:ascii="Times New Roman" w:hAnsi="Times New Roman" w:cs="Times New Roman"/>
        </w:rPr>
        <w:t xml:space="preserve"> </w:t>
      </w:r>
    </w:p>
    <w:p w14:paraId="3D9FCFBA" w14:textId="77777777" w:rsidR="00501B16" w:rsidRPr="00DF6357" w:rsidRDefault="00DF6357" w:rsidP="00DF6357">
      <w:pPr>
        <w:pStyle w:val="ListParagraph"/>
        <w:numPr>
          <w:ilvl w:val="0"/>
          <w:numId w:val="2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Encourage</w:t>
      </w:r>
      <w:r w:rsidR="00E2031E">
        <w:rPr>
          <w:rFonts w:ascii="Times New Roman" w:hAnsi="Times New Roman" w:cs="Times New Roman"/>
        </w:rPr>
        <w:t xml:space="preserve"> an informed transition between outgoing and incoming </w:t>
      </w:r>
      <w:r>
        <w:rPr>
          <w:rFonts w:ascii="Times New Roman" w:hAnsi="Times New Roman" w:cs="Times New Roman"/>
        </w:rPr>
        <w:t>officers</w:t>
      </w:r>
    </w:p>
    <w:sectPr w:rsidR="00501B16" w:rsidRPr="00DF635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8CB44" w14:textId="77777777" w:rsidR="00E24245" w:rsidRDefault="00E24245" w:rsidP="001A47F1">
      <w:pPr>
        <w:spacing w:after="0" w:line="240" w:lineRule="auto"/>
      </w:pPr>
      <w:r>
        <w:separator/>
      </w:r>
    </w:p>
  </w:endnote>
  <w:endnote w:type="continuationSeparator" w:id="0">
    <w:p w14:paraId="16863915" w14:textId="77777777" w:rsidR="00E24245" w:rsidRDefault="00E24245" w:rsidP="001A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9ECC" w14:textId="77777777" w:rsidR="00E24245" w:rsidRDefault="00E24245" w:rsidP="001A47F1">
      <w:pPr>
        <w:spacing w:after="0" w:line="240" w:lineRule="auto"/>
      </w:pPr>
      <w:r>
        <w:separator/>
      </w:r>
    </w:p>
  </w:footnote>
  <w:footnote w:type="continuationSeparator" w:id="0">
    <w:p w14:paraId="275728E5" w14:textId="77777777" w:rsidR="00E24245" w:rsidRDefault="00E24245" w:rsidP="001A4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428"/>
    <w:multiLevelType w:val="hybridMultilevel"/>
    <w:tmpl w:val="778498F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635BE7"/>
    <w:multiLevelType w:val="hybridMultilevel"/>
    <w:tmpl w:val="D3805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81414"/>
    <w:multiLevelType w:val="hybridMultilevel"/>
    <w:tmpl w:val="031A407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D71173"/>
    <w:multiLevelType w:val="hybridMultilevel"/>
    <w:tmpl w:val="25D6F8E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EB567D5"/>
    <w:multiLevelType w:val="hybridMultilevel"/>
    <w:tmpl w:val="26107B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8E12FD"/>
    <w:multiLevelType w:val="hybridMultilevel"/>
    <w:tmpl w:val="EE9A25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D1B3A"/>
    <w:multiLevelType w:val="hybridMultilevel"/>
    <w:tmpl w:val="5BE82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C4F9F"/>
    <w:multiLevelType w:val="hybridMultilevel"/>
    <w:tmpl w:val="A28A220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8" w15:restartNumberingAfterBreak="0">
    <w:nsid w:val="1C3422D0"/>
    <w:multiLevelType w:val="multilevel"/>
    <w:tmpl w:val="E3E68F9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2%3)"/>
      <w:lvlJc w:val="left"/>
      <w:pPr>
        <w:ind w:left="1080" w:hanging="360"/>
      </w:pPr>
      <w:rPr>
        <w:rFonts w:hint="default"/>
      </w:rPr>
    </w:lvl>
    <w:lvl w:ilvl="3">
      <w:start w:val="1"/>
      <w:numFmt w:val="lowerLetter"/>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126596"/>
    <w:multiLevelType w:val="hybridMultilevel"/>
    <w:tmpl w:val="F5766E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B3031"/>
    <w:multiLevelType w:val="hybridMultilevel"/>
    <w:tmpl w:val="AA9E1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92727"/>
    <w:multiLevelType w:val="hybridMultilevel"/>
    <w:tmpl w:val="A09CF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F6629"/>
    <w:multiLevelType w:val="hybridMultilevel"/>
    <w:tmpl w:val="33A0010A"/>
    <w:lvl w:ilvl="0" w:tplc="0EAE6AF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B5849"/>
    <w:multiLevelType w:val="hybridMultilevel"/>
    <w:tmpl w:val="09E2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B3D03"/>
    <w:multiLevelType w:val="hybridMultilevel"/>
    <w:tmpl w:val="FC0E49DE"/>
    <w:lvl w:ilvl="0" w:tplc="EC309BE4">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168B7"/>
    <w:multiLevelType w:val="hybridMultilevel"/>
    <w:tmpl w:val="2C46FCA2"/>
    <w:lvl w:ilvl="0" w:tplc="81C2891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63330"/>
    <w:multiLevelType w:val="hybridMultilevel"/>
    <w:tmpl w:val="107A8508"/>
    <w:lvl w:ilvl="0" w:tplc="6BEE2482">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36A74"/>
    <w:multiLevelType w:val="hybridMultilevel"/>
    <w:tmpl w:val="6CF0B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B55C3"/>
    <w:multiLevelType w:val="hybridMultilevel"/>
    <w:tmpl w:val="2C865508"/>
    <w:lvl w:ilvl="0" w:tplc="94980D5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D2771"/>
    <w:multiLevelType w:val="hybridMultilevel"/>
    <w:tmpl w:val="615686F4"/>
    <w:lvl w:ilvl="0" w:tplc="A46AE67A">
      <w:start w:val="1"/>
      <w:numFmt w:val="upperRoman"/>
      <w:lvlText w:val="%1."/>
      <w:lvlJc w:val="right"/>
      <w:pPr>
        <w:tabs>
          <w:tab w:val="num" w:pos="540"/>
        </w:tabs>
        <w:ind w:left="540" w:hanging="180"/>
      </w:pPr>
      <w:rPr>
        <w:rFonts w:cs="Times New Roman"/>
        <w:color w:val="auto"/>
      </w:rPr>
    </w:lvl>
    <w:lvl w:ilvl="1" w:tplc="D068D17A">
      <w:start w:val="1"/>
      <w:numFmt w:val="lowerLetter"/>
      <w:lvlText w:val="%2."/>
      <w:lvlJc w:val="left"/>
      <w:pPr>
        <w:tabs>
          <w:tab w:val="num" w:pos="1440"/>
        </w:tabs>
        <w:ind w:left="1440" w:hanging="360"/>
      </w:pPr>
      <w:rPr>
        <w:rFonts w:cs="Times New Roman"/>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9E2602F"/>
    <w:multiLevelType w:val="hybridMultilevel"/>
    <w:tmpl w:val="629433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3301D"/>
    <w:multiLevelType w:val="hybridMultilevel"/>
    <w:tmpl w:val="221E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B7F6C"/>
    <w:multiLevelType w:val="hybridMultilevel"/>
    <w:tmpl w:val="7840C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2"/>
  </w:num>
  <w:num w:numId="3">
    <w:abstractNumId w:val="20"/>
  </w:num>
  <w:num w:numId="4">
    <w:abstractNumId w:val="0"/>
  </w:num>
  <w:num w:numId="5">
    <w:abstractNumId w:val="19"/>
  </w:num>
  <w:num w:numId="6">
    <w:abstractNumId w:val="3"/>
  </w:num>
  <w:num w:numId="7">
    <w:abstractNumId w:val="5"/>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2"/>
  </w:num>
  <w:num w:numId="12">
    <w:abstractNumId w:val="10"/>
  </w:num>
  <w:num w:numId="13">
    <w:abstractNumId w:val="16"/>
  </w:num>
  <w:num w:numId="14">
    <w:abstractNumId w:val="18"/>
  </w:num>
  <w:num w:numId="15">
    <w:abstractNumId w:val="17"/>
  </w:num>
  <w:num w:numId="16">
    <w:abstractNumId w:val="13"/>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1"/>
  </w:num>
  <w:num w:numId="21">
    <w:abstractNumId w:val="6"/>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97"/>
    <w:rsid w:val="00021A88"/>
    <w:rsid w:val="000229E4"/>
    <w:rsid w:val="000A567C"/>
    <w:rsid w:val="000C7C9E"/>
    <w:rsid w:val="000D4CC5"/>
    <w:rsid w:val="0013072B"/>
    <w:rsid w:val="00162247"/>
    <w:rsid w:val="001A47F1"/>
    <w:rsid w:val="001C1626"/>
    <w:rsid w:val="00274632"/>
    <w:rsid w:val="00362F49"/>
    <w:rsid w:val="00366B78"/>
    <w:rsid w:val="003778A9"/>
    <w:rsid w:val="003C18E5"/>
    <w:rsid w:val="0048255E"/>
    <w:rsid w:val="00501B16"/>
    <w:rsid w:val="00505D8F"/>
    <w:rsid w:val="00526451"/>
    <w:rsid w:val="005311E6"/>
    <w:rsid w:val="00543DB2"/>
    <w:rsid w:val="00551C64"/>
    <w:rsid w:val="005C17DD"/>
    <w:rsid w:val="005D02F3"/>
    <w:rsid w:val="005F2A16"/>
    <w:rsid w:val="00654CED"/>
    <w:rsid w:val="00681770"/>
    <w:rsid w:val="006A77C9"/>
    <w:rsid w:val="006F66B5"/>
    <w:rsid w:val="00721997"/>
    <w:rsid w:val="0086592A"/>
    <w:rsid w:val="008746D8"/>
    <w:rsid w:val="00900696"/>
    <w:rsid w:val="00980F6C"/>
    <w:rsid w:val="009D1177"/>
    <w:rsid w:val="00A30D0D"/>
    <w:rsid w:val="00A4648B"/>
    <w:rsid w:val="00AA089B"/>
    <w:rsid w:val="00B1404C"/>
    <w:rsid w:val="00BD2643"/>
    <w:rsid w:val="00CD762F"/>
    <w:rsid w:val="00D158BC"/>
    <w:rsid w:val="00D8254F"/>
    <w:rsid w:val="00DC09E7"/>
    <w:rsid w:val="00DC62D3"/>
    <w:rsid w:val="00DE15F2"/>
    <w:rsid w:val="00DF6357"/>
    <w:rsid w:val="00E2031E"/>
    <w:rsid w:val="00E24245"/>
    <w:rsid w:val="00E43B21"/>
    <w:rsid w:val="00E50C61"/>
    <w:rsid w:val="00E65BE6"/>
    <w:rsid w:val="00EA0288"/>
    <w:rsid w:val="00EE00C1"/>
    <w:rsid w:val="00F333AD"/>
    <w:rsid w:val="00FB507E"/>
    <w:rsid w:val="00FD3787"/>
    <w:rsid w:val="00FD5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00E1D3"/>
  <w15:docId w15:val="{2A642275-75FF-4C3A-A140-0FDF6B79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A089B"/>
    <w:pPr>
      <w:ind w:left="720"/>
      <w:contextualSpacing/>
    </w:pPr>
  </w:style>
  <w:style w:type="paragraph" w:styleId="Footer">
    <w:name w:val="footer"/>
    <w:basedOn w:val="Normal"/>
    <w:link w:val="FooterChar"/>
    <w:uiPriority w:val="99"/>
    <w:rsid w:val="00526451"/>
    <w:pPr>
      <w:tabs>
        <w:tab w:val="center" w:pos="4320"/>
        <w:tab w:val="right" w:pos="8640"/>
      </w:tabs>
      <w:spacing w:after="0" w:line="240" w:lineRule="auto"/>
    </w:pPr>
    <w:rPr>
      <w:rFonts w:ascii="Times New Roman" w:hAnsi="Times New Roman" w:cs="Times New Roman"/>
      <w:color w:val="auto"/>
      <w:sz w:val="20"/>
      <w:szCs w:val="20"/>
    </w:rPr>
  </w:style>
  <w:style w:type="character" w:customStyle="1" w:styleId="FooterChar">
    <w:name w:val="Footer Char"/>
    <w:basedOn w:val="DefaultParagraphFont"/>
    <w:link w:val="Footer"/>
    <w:uiPriority w:val="99"/>
    <w:rsid w:val="00526451"/>
    <w:rPr>
      <w:rFonts w:ascii="Times New Roman" w:hAnsi="Times New Roman" w:cs="Times New Roman"/>
      <w:color w:val="auto"/>
      <w:sz w:val="20"/>
      <w:szCs w:val="20"/>
    </w:rPr>
  </w:style>
  <w:style w:type="paragraph" w:styleId="BodyText">
    <w:name w:val="Body Text"/>
    <w:basedOn w:val="Normal"/>
    <w:link w:val="BodyTextChar"/>
    <w:semiHidden/>
    <w:rsid w:val="00501B16"/>
    <w:pPr>
      <w:tabs>
        <w:tab w:val="left" w:pos="360"/>
        <w:tab w:val="left" w:pos="720"/>
        <w:tab w:val="left" w:pos="1080"/>
        <w:tab w:val="left" w:pos="1440"/>
        <w:tab w:val="left" w:pos="1800"/>
      </w:tabs>
      <w:spacing w:after="0" w:line="240" w:lineRule="auto"/>
    </w:pPr>
    <w:rPr>
      <w:rFonts w:ascii="Courier" w:eastAsia="Times New Roman" w:hAnsi="Courier" w:cs="Times New Roman"/>
      <w:snapToGrid w:val="0"/>
      <w:sz w:val="20"/>
      <w:szCs w:val="20"/>
    </w:rPr>
  </w:style>
  <w:style w:type="character" w:customStyle="1" w:styleId="BodyTextChar">
    <w:name w:val="Body Text Char"/>
    <w:basedOn w:val="DefaultParagraphFont"/>
    <w:link w:val="BodyText"/>
    <w:semiHidden/>
    <w:rsid w:val="00501B16"/>
    <w:rPr>
      <w:rFonts w:ascii="Courier" w:eastAsia="Times New Roman" w:hAnsi="Courier" w:cs="Times New Roman"/>
      <w:snapToGrid w:val="0"/>
      <w:sz w:val="20"/>
      <w:szCs w:val="20"/>
    </w:rPr>
  </w:style>
  <w:style w:type="paragraph" w:customStyle="1" w:styleId="ColorfulList-Accent11">
    <w:name w:val="Colorful List - Accent 11"/>
    <w:basedOn w:val="Normal"/>
    <w:uiPriority w:val="99"/>
    <w:qFormat/>
    <w:rsid w:val="00501B16"/>
    <w:pPr>
      <w:ind w:left="720"/>
      <w:contextualSpacing/>
    </w:pPr>
    <w:rPr>
      <w:rFonts w:ascii="Times New Roman" w:hAnsi="Times New Roman" w:cs="Times New Roman"/>
      <w:color w:val="auto"/>
      <w:sz w:val="24"/>
    </w:rPr>
  </w:style>
  <w:style w:type="paragraph" w:styleId="CommentText">
    <w:name w:val="annotation text"/>
    <w:basedOn w:val="Normal"/>
    <w:link w:val="CommentTextChar"/>
    <w:uiPriority w:val="99"/>
    <w:unhideWhenUsed/>
    <w:rsid w:val="00501B16"/>
    <w:rPr>
      <w:rFonts w:ascii="Times New Roman" w:hAnsi="Times New Roman" w:cs="Times New Roman"/>
      <w:color w:val="auto"/>
      <w:sz w:val="24"/>
      <w:szCs w:val="24"/>
      <w:lang w:val="x-none" w:eastAsia="x-none"/>
    </w:rPr>
  </w:style>
  <w:style w:type="character" w:customStyle="1" w:styleId="CommentTextChar">
    <w:name w:val="Comment Text Char"/>
    <w:basedOn w:val="DefaultParagraphFont"/>
    <w:link w:val="CommentText"/>
    <w:uiPriority w:val="99"/>
    <w:rsid w:val="00501B16"/>
    <w:rPr>
      <w:rFonts w:ascii="Times New Roman" w:hAnsi="Times New Roman" w:cs="Times New Roman"/>
      <w:color w:val="auto"/>
      <w:sz w:val="24"/>
      <w:szCs w:val="24"/>
      <w:lang w:val="x-none" w:eastAsia="x-none"/>
    </w:rPr>
  </w:style>
  <w:style w:type="character" w:styleId="CommentReference">
    <w:name w:val="annotation reference"/>
    <w:basedOn w:val="DefaultParagraphFont"/>
    <w:uiPriority w:val="99"/>
    <w:semiHidden/>
    <w:unhideWhenUsed/>
    <w:rsid w:val="0013072B"/>
    <w:rPr>
      <w:sz w:val="16"/>
      <w:szCs w:val="16"/>
    </w:rPr>
  </w:style>
  <w:style w:type="paragraph" w:styleId="CommentSubject">
    <w:name w:val="annotation subject"/>
    <w:basedOn w:val="CommentText"/>
    <w:next w:val="CommentText"/>
    <w:link w:val="CommentSubjectChar"/>
    <w:uiPriority w:val="99"/>
    <w:semiHidden/>
    <w:unhideWhenUsed/>
    <w:rsid w:val="0013072B"/>
    <w:pPr>
      <w:spacing w:line="240" w:lineRule="auto"/>
    </w:pPr>
    <w:rPr>
      <w:rFonts w:ascii="Calibri" w:hAnsi="Calibri" w:cs="Calibri"/>
      <w:b/>
      <w:bCs/>
      <w:color w:val="000000"/>
      <w:sz w:val="20"/>
      <w:szCs w:val="20"/>
      <w:lang w:val="en-US" w:eastAsia="en-US"/>
    </w:rPr>
  </w:style>
  <w:style w:type="character" w:customStyle="1" w:styleId="CommentSubjectChar">
    <w:name w:val="Comment Subject Char"/>
    <w:basedOn w:val="CommentTextChar"/>
    <w:link w:val="CommentSubject"/>
    <w:uiPriority w:val="99"/>
    <w:semiHidden/>
    <w:rsid w:val="0013072B"/>
    <w:rPr>
      <w:rFonts w:ascii="Times New Roman" w:hAnsi="Times New Roman" w:cs="Times New Roman"/>
      <w:b/>
      <w:bCs/>
      <w:color w:val="auto"/>
      <w:sz w:val="20"/>
      <w:szCs w:val="20"/>
      <w:lang w:val="x-none" w:eastAsia="x-none"/>
    </w:rPr>
  </w:style>
  <w:style w:type="paragraph" w:styleId="BalloonText">
    <w:name w:val="Balloon Text"/>
    <w:basedOn w:val="Normal"/>
    <w:link w:val="BalloonTextChar"/>
    <w:uiPriority w:val="99"/>
    <w:semiHidden/>
    <w:unhideWhenUsed/>
    <w:rsid w:val="00130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72B"/>
    <w:rPr>
      <w:rFonts w:ascii="Segoe UI" w:hAnsi="Segoe UI" w:cs="Segoe UI"/>
      <w:sz w:val="18"/>
      <w:szCs w:val="18"/>
    </w:rPr>
  </w:style>
  <w:style w:type="paragraph" w:styleId="Header">
    <w:name w:val="header"/>
    <w:basedOn w:val="Normal"/>
    <w:link w:val="HeaderChar"/>
    <w:uiPriority w:val="99"/>
    <w:unhideWhenUsed/>
    <w:rsid w:val="001A4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7F1"/>
  </w:style>
  <w:style w:type="character" w:styleId="Hyperlink">
    <w:name w:val="Hyperlink"/>
    <w:basedOn w:val="DefaultParagraphFont"/>
    <w:uiPriority w:val="99"/>
    <w:unhideWhenUsed/>
    <w:rsid w:val="009D11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 Sandy</dc:creator>
  <cp:lastModifiedBy>Brooks, Sandy</cp:lastModifiedBy>
  <cp:revision>2</cp:revision>
  <dcterms:created xsi:type="dcterms:W3CDTF">2018-07-03T12:49:00Z</dcterms:created>
  <dcterms:modified xsi:type="dcterms:W3CDTF">2018-07-03T12:49:00Z</dcterms:modified>
</cp:coreProperties>
</file>