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EDFB" w14:textId="51064428" w:rsidR="008F0F51" w:rsidRDefault="00C30960" w:rsidP="00B20C8C">
      <w:pPr>
        <w:jc w:val="center"/>
        <w:rPr>
          <w:b/>
        </w:rPr>
      </w:pPr>
      <w:r w:rsidRPr="00B20C8C">
        <w:rPr>
          <w:b/>
        </w:rPr>
        <w:t xml:space="preserve">Humanities Project for </w:t>
      </w:r>
      <w:r w:rsidR="00B20C8C" w:rsidRPr="00B20C8C">
        <w:rPr>
          <w:b/>
        </w:rPr>
        <w:t>1</w:t>
      </w:r>
      <w:r w:rsidR="00B20C8C" w:rsidRPr="00B20C8C">
        <w:rPr>
          <w:b/>
          <w:vertAlign w:val="superscript"/>
        </w:rPr>
        <w:t>ST</w:t>
      </w:r>
      <w:r w:rsidR="00B20C8C" w:rsidRPr="00B20C8C">
        <w:rPr>
          <w:b/>
        </w:rPr>
        <w:t xml:space="preserve"> Year DPT Students</w:t>
      </w:r>
    </w:p>
    <w:p w14:paraId="4F8763EF" w14:textId="77777777" w:rsidR="007950B7" w:rsidRDefault="007950B7" w:rsidP="00B20C8C">
      <w:pPr>
        <w:jc w:val="center"/>
        <w:rPr>
          <w:b/>
        </w:rPr>
      </w:pPr>
    </w:p>
    <w:p w14:paraId="1811ABDB" w14:textId="77777777" w:rsidR="007950B7" w:rsidRDefault="007950B7" w:rsidP="00B20C8C">
      <w:pPr>
        <w:jc w:val="center"/>
        <w:rPr>
          <w:b/>
        </w:rPr>
      </w:pPr>
    </w:p>
    <w:p w14:paraId="1F122A85" w14:textId="77777777" w:rsidR="000E53D4" w:rsidRDefault="007950B7" w:rsidP="00133614">
      <w:r>
        <w:rPr>
          <w:b/>
        </w:rPr>
        <w:t xml:space="preserve">Assignment Summary: </w:t>
      </w:r>
      <w:r w:rsidRPr="007950B7">
        <w:t>Students are</w:t>
      </w:r>
      <w:r>
        <w:rPr>
          <w:b/>
        </w:rPr>
        <w:t xml:space="preserve"> </w:t>
      </w:r>
      <w:r>
        <w:t>asked to choose an older family member to interview for The Great Thanksgiving Listen</w:t>
      </w:r>
      <w:r w:rsidR="00291336">
        <w:t xml:space="preserve"> (TGTL)</w:t>
      </w:r>
      <w:r w:rsidR="000E53D4">
        <w:t xml:space="preserve">: this </w:t>
      </w:r>
      <w:r>
        <w:t xml:space="preserve">an annual </w:t>
      </w:r>
      <w:r w:rsidR="00342F44">
        <w:t xml:space="preserve">educational </w:t>
      </w:r>
      <w:r w:rsidR="00893A3A">
        <w:t xml:space="preserve">project started by </w:t>
      </w:r>
      <w:proofErr w:type="spellStart"/>
      <w:r w:rsidR="00893A3A">
        <w:t>StoryCorps</w:t>
      </w:r>
      <w:proofErr w:type="spellEnd"/>
      <w:r w:rsidR="00593443">
        <w:t>, Inc., a story sharing and ar</w:t>
      </w:r>
      <w:r w:rsidR="000E53D4">
        <w:t>chival organization</w:t>
      </w:r>
      <w:r w:rsidR="00A25E83">
        <w:t xml:space="preserve"> founded by Dave </w:t>
      </w:r>
      <w:proofErr w:type="spellStart"/>
      <w:r w:rsidR="00A25E83">
        <w:t>Isay</w:t>
      </w:r>
      <w:proofErr w:type="spellEnd"/>
      <w:r w:rsidR="00A25E83">
        <w:t xml:space="preserve"> in 2003.  </w:t>
      </w:r>
      <w:r w:rsidR="00C90DCE">
        <w:t xml:space="preserve">While the project specifically targets </w:t>
      </w:r>
      <w:r w:rsidR="00133614">
        <w:t>high school students, the concept is equally valuable and meaningful across ages.</w:t>
      </w:r>
    </w:p>
    <w:p w14:paraId="74A0785A" w14:textId="77777777" w:rsidR="000E53D4" w:rsidRDefault="000E53D4" w:rsidP="00133614"/>
    <w:p w14:paraId="3D0CA7A8" w14:textId="5C4CA7B6" w:rsidR="000E53D4" w:rsidRPr="008B42E9" w:rsidRDefault="000E53D4" w:rsidP="00133614">
      <w:pPr>
        <w:rPr>
          <w:u w:val="single"/>
        </w:rPr>
      </w:pPr>
      <w:r>
        <w:t xml:space="preserve">Students are encouraged to download TGTL </w:t>
      </w:r>
      <w:proofErr w:type="spellStart"/>
      <w:r>
        <w:t>StoryCorps</w:t>
      </w:r>
      <w:proofErr w:type="spellEnd"/>
      <w:r>
        <w:t xml:space="preserve"> app and use that platform; however, they decide whether or not to publish their recording to the </w:t>
      </w:r>
      <w:proofErr w:type="spellStart"/>
      <w:r>
        <w:t>StoryCorps</w:t>
      </w:r>
      <w:proofErr w:type="spellEnd"/>
      <w:r>
        <w:t xml:space="preserve"> archives and Library of Congress or simply save the recording on their own device for personal access.  Some additional parameters are included to address specific class objectives and needs.</w:t>
      </w:r>
      <w:r w:rsidR="00133614">
        <w:t xml:space="preserve"> </w:t>
      </w:r>
      <w:r w:rsidR="008B42E9" w:rsidRPr="008B42E9">
        <w:rPr>
          <w:u w:val="single"/>
        </w:rPr>
        <w:t>Following the holiday break, part of a class session is devoted to a guided group discussion address</w:t>
      </w:r>
      <w:r w:rsidR="003B1470">
        <w:rPr>
          <w:u w:val="single"/>
        </w:rPr>
        <w:t xml:space="preserve">ing the assignment objectives, particularly how the exercise may inform and impact </w:t>
      </w:r>
      <w:r w:rsidR="00AC1471">
        <w:rPr>
          <w:u w:val="single"/>
        </w:rPr>
        <w:t xml:space="preserve">future </w:t>
      </w:r>
      <w:r w:rsidR="003B1470">
        <w:rPr>
          <w:u w:val="single"/>
        </w:rPr>
        <w:t>patient/client</w:t>
      </w:r>
      <w:r w:rsidR="00AC1471">
        <w:rPr>
          <w:u w:val="single"/>
        </w:rPr>
        <w:t>/family</w:t>
      </w:r>
      <w:r w:rsidR="003B1470">
        <w:rPr>
          <w:u w:val="single"/>
        </w:rPr>
        <w:t xml:space="preserve"> therapeutic interac</w:t>
      </w:r>
      <w:r w:rsidR="00AC1471">
        <w:rPr>
          <w:u w:val="single"/>
        </w:rPr>
        <w:t>tions such as an assessment/</w:t>
      </w:r>
      <w:r w:rsidR="003B1470">
        <w:rPr>
          <w:u w:val="single"/>
        </w:rPr>
        <w:t>evaluation</w:t>
      </w:r>
      <w:r w:rsidR="00AC1471">
        <w:rPr>
          <w:u w:val="single"/>
        </w:rPr>
        <w:t xml:space="preserve"> and establishing a plan of care</w:t>
      </w:r>
      <w:r w:rsidR="003B1470">
        <w:rPr>
          <w:u w:val="single"/>
        </w:rPr>
        <w:t>.</w:t>
      </w:r>
    </w:p>
    <w:p w14:paraId="7A7BBC6F" w14:textId="77777777" w:rsidR="000E53D4" w:rsidRDefault="000E53D4" w:rsidP="00133614"/>
    <w:p w14:paraId="1F756A8E" w14:textId="21627F8F" w:rsidR="003B6F21" w:rsidRDefault="00291336" w:rsidP="00133614">
      <w:r>
        <w:t>Alternatives for those who do not go home</w:t>
      </w:r>
      <w:r w:rsidR="000E53D4">
        <w:t xml:space="preserve"> for the Thanksgiving break</w:t>
      </w:r>
      <w:r>
        <w:t xml:space="preserve"> or have a family member they </w:t>
      </w:r>
      <w:r w:rsidR="000E53D4">
        <w:t>can/</w:t>
      </w:r>
      <w:r>
        <w:t>wish to interview: 1) choose anyone you would like to interview, preferably someone at least a generation above 2) int</w:t>
      </w:r>
      <w:r w:rsidR="000E53D4">
        <w:t>erview by phone 3) submit a paper summarizing the experience and provide the questions and responses (primarily for those who have technical difficulties).</w:t>
      </w:r>
      <w:r>
        <w:t xml:space="preserve">  </w:t>
      </w:r>
    </w:p>
    <w:p w14:paraId="7ECD2A6C" w14:textId="77777777" w:rsidR="003B6F21" w:rsidRDefault="003B6F21" w:rsidP="00133614"/>
    <w:p w14:paraId="78FAB6D7" w14:textId="54E82599" w:rsidR="007950B7" w:rsidRDefault="00133614" w:rsidP="00133614">
      <w:r>
        <w:t>The website (</w:t>
      </w:r>
      <w:hyperlink r:id="rId5" w:history="1">
        <w:r w:rsidRPr="00604FD0">
          <w:rPr>
            <w:rStyle w:val="Hyperlink"/>
          </w:rPr>
          <w:t>https://storycorps.me/about/the-great-thanksgiving-listen/</w:t>
        </w:r>
      </w:hyperlink>
      <w:r>
        <w:t>)</w:t>
      </w:r>
      <w:r w:rsidR="00593443">
        <w:t xml:space="preserve"> </w:t>
      </w:r>
      <w:r w:rsidR="003B6F21">
        <w:t xml:space="preserve">offers a toolkit that includes an introduction to teachers, technical guidelines, suggested interview questions for students to use, etc.  </w:t>
      </w:r>
    </w:p>
    <w:p w14:paraId="2BE0BACD" w14:textId="77777777" w:rsidR="00370AEF" w:rsidRDefault="00370AEF" w:rsidP="007950B7"/>
    <w:p w14:paraId="676B15A0" w14:textId="05A6A5D3" w:rsidR="00370AEF" w:rsidRDefault="0011504A" w:rsidP="00370AEF">
      <w:r>
        <w:rPr>
          <w:b/>
        </w:rPr>
        <w:t>Sourced f</w:t>
      </w:r>
      <w:r w:rsidR="00370AEF" w:rsidRPr="00370AEF">
        <w:rPr>
          <w:b/>
        </w:rPr>
        <w:t xml:space="preserve">rom the </w:t>
      </w:r>
      <w:proofErr w:type="spellStart"/>
      <w:r w:rsidR="00370AEF" w:rsidRPr="00370AEF">
        <w:rPr>
          <w:b/>
        </w:rPr>
        <w:t>StoryCorps</w:t>
      </w:r>
      <w:proofErr w:type="spellEnd"/>
      <w:r w:rsidR="00370AEF" w:rsidRPr="00370AEF">
        <w:rPr>
          <w:b/>
        </w:rPr>
        <w:t xml:space="preserve"> website</w:t>
      </w:r>
      <w:r w:rsidR="00370AEF" w:rsidRPr="00370AEF">
        <w:t xml:space="preserve"> (</w:t>
      </w:r>
      <w:hyperlink r:id="rId6" w:history="1">
        <w:r w:rsidR="00370AEF" w:rsidRPr="00604FD0">
          <w:rPr>
            <w:rStyle w:val="Hyperlink"/>
          </w:rPr>
          <w:t>https://storycorps.org/about/)</w:t>
        </w:r>
      </w:hyperlink>
      <w:r w:rsidR="00370AEF">
        <w:t>:</w:t>
      </w:r>
    </w:p>
    <w:p w14:paraId="276D0923" w14:textId="77777777" w:rsidR="00370AEF" w:rsidRPr="00370AEF" w:rsidRDefault="00370AEF" w:rsidP="00370AEF"/>
    <w:p w14:paraId="49443FB0" w14:textId="77777777" w:rsidR="00370AEF" w:rsidRPr="005D09A9" w:rsidRDefault="00370AEF" w:rsidP="00370AEF">
      <w:pPr>
        <w:widowControl w:val="0"/>
        <w:autoSpaceDE w:val="0"/>
        <w:autoSpaceDN w:val="0"/>
        <w:adjustRightInd w:val="0"/>
        <w:ind w:left="720"/>
        <w:rPr>
          <w:rFonts w:cs="Gotham-Book"/>
          <w:i/>
          <w:color w:val="262626"/>
        </w:rPr>
      </w:pPr>
      <w:proofErr w:type="spellStart"/>
      <w:r w:rsidRPr="005D09A9">
        <w:rPr>
          <w:rFonts w:cs="Gotham-Medium"/>
          <w:i/>
          <w:color w:val="262626"/>
        </w:rPr>
        <w:t>StoryCorps</w:t>
      </w:r>
      <w:proofErr w:type="spellEnd"/>
      <w:r w:rsidRPr="005D09A9">
        <w:rPr>
          <w:rFonts w:cs="Gotham-Medium"/>
          <w:i/>
          <w:color w:val="262626"/>
        </w:rPr>
        <w:t>’ mission is to preserve and share humanity’s stories in order to build connections between people and create a more just and compassionate world.</w:t>
      </w:r>
    </w:p>
    <w:p w14:paraId="12297C16" w14:textId="5A4C1967" w:rsidR="00370AEF" w:rsidRDefault="00370AEF" w:rsidP="00370AEF">
      <w:pPr>
        <w:ind w:left="720"/>
        <w:rPr>
          <w:rFonts w:cs="Gotham-Book"/>
          <w:color w:val="262626"/>
        </w:rPr>
      </w:pPr>
      <w:r w:rsidRPr="005D09A9">
        <w:rPr>
          <w:rFonts w:cs="Gotham-Book"/>
          <w:i/>
          <w:color w:val="262626"/>
        </w:rPr>
        <w:t>We do this to remind one another of our shared humanity, to strengthen and build the connections between people, to teach the value of listening, and to weave into the fabric of our culture the understanding that everyone’s story matters. At the same time, we are creating an invaluable archive for future generations.</w:t>
      </w:r>
    </w:p>
    <w:p w14:paraId="21239903" w14:textId="77777777" w:rsidR="00FF5B98" w:rsidRDefault="00FF5B98" w:rsidP="00370AEF">
      <w:pPr>
        <w:ind w:left="720"/>
        <w:rPr>
          <w:rFonts w:cs="Gotham-Book"/>
          <w:color w:val="262626"/>
        </w:rPr>
      </w:pPr>
    </w:p>
    <w:p w14:paraId="2032148D" w14:textId="04707BE8" w:rsidR="00F550CA" w:rsidRDefault="00F550CA" w:rsidP="00F550CA">
      <w:pPr>
        <w:rPr>
          <w:rFonts w:cs="Gotham-Book"/>
          <w:color w:val="262626"/>
        </w:rPr>
      </w:pPr>
      <w:r w:rsidRPr="006D23E2">
        <w:rPr>
          <w:rFonts w:cs="Gotham-Book"/>
          <w:b/>
          <w:color w:val="262626"/>
        </w:rPr>
        <w:t xml:space="preserve">Sourced from The Great Thanksgiving Listen </w:t>
      </w:r>
      <w:proofErr w:type="spellStart"/>
      <w:r w:rsidRPr="006D23E2">
        <w:rPr>
          <w:rFonts w:cs="Gotham-Book"/>
          <w:b/>
          <w:color w:val="262626"/>
        </w:rPr>
        <w:t>StoryCorps</w:t>
      </w:r>
      <w:proofErr w:type="spellEnd"/>
      <w:r w:rsidRPr="006D23E2">
        <w:rPr>
          <w:rFonts w:cs="Gotham-Book"/>
          <w:b/>
          <w:color w:val="262626"/>
        </w:rPr>
        <w:t xml:space="preserve"> website</w:t>
      </w:r>
      <w:r>
        <w:rPr>
          <w:rFonts w:cs="Gotham-Book"/>
          <w:color w:val="262626"/>
        </w:rPr>
        <w:t xml:space="preserve"> (</w:t>
      </w:r>
      <w:hyperlink r:id="rId7" w:history="1">
        <w:r w:rsidR="006D23E2" w:rsidRPr="00604FD0">
          <w:rPr>
            <w:rStyle w:val="Hyperlink"/>
            <w:rFonts w:cs="Gotham-Book"/>
          </w:rPr>
          <w:t>https://storycorps.me/about/the-great-thanksgiving-listen/</w:t>
        </w:r>
      </w:hyperlink>
      <w:r w:rsidR="006D23E2">
        <w:rPr>
          <w:rFonts w:cs="Gotham-Book"/>
          <w:color w:val="262626"/>
        </w:rPr>
        <w:t>):</w:t>
      </w:r>
    </w:p>
    <w:p w14:paraId="3C4B3ACB" w14:textId="77777777" w:rsidR="00F550CA" w:rsidRDefault="00F550CA" w:rsidP="00F550CA">
      <w:pPr>
        <w:rPr>
          <w:rFonts w:cs="Gotham-Book"/>
          <w:color w:val="262626"/>
        </w:rPr>
      </w:pPr>
    </w:p>
    <w:p w14:paraId="3F703126" w14:textId="77777777" w:rsidR="00F550CA" w:rsidRPr="005D09A9" w:rsidRDefault="00F550CA" w:rsidP="006D23E2">
      <w:pPr>
        <w:widowControl w:val="0"/>
        <w:autoSpaceDE w:val="0"/>
        <w:autoSpaceDN w:val="0"/>
        <w:adjustRightInd w:val="0"/>
        <w:ind w:left="720"/>
        <w:rPr>
          <w:rFonts w:cs="SourceSansPro-Semibold"/>
          <w:bCs/>
          <w:i/>
          <w:color w:val="141313"/>
        </w:rPr>
      </w:pPr>
      <w:r w:rsidRPr="005D09A9">
        <w:rPr>
          <w:rFonts w:cs="SourceSansPro-Semibold"/>
          <w:bCs/>
          <w:i/>
          <w:color w:val="141313"/>
        </w:rPr>
        <w:t>The Great Thanksgiving Listen is a national education project that empowers high school students to create an oral history of the contemporary United States by recording an</w:t>
      </w:r>
      <w:r w:rsidRPr="005D09A9">
        <w:rPr>
          <w:rFonts w:ascii="SourceSansPro-Semibold" w:hAnsi="SourceSansPro-Semibold" w:cs="SourceSansPro-Semibold"/>
          <w:b/>
          <w:bCs/>
          <w:i/>
          <w:color w:val="141313"/>
          <w:sz w:val="48"/>
          <w:szCs w:val="48"/>
        </w:rPr>
        <w:t xml:space="preserve"> </w:t>
      </w:r>
      <w:r w:rsidRPr="005D09A9">
        <w:rPr>
          <w:rFonts w:cs="SourceSansPro-Semibold"/>
          <w:bCs/>
          <w:i/>
          <w:color w:val="141313"/>
        </w:rPr>
        <w:t xml:space="preserve">interview with an elder over Thanksgiving weekend using the </w:t>
      </w:r>
      <w:proofErr w:type="spellStart"/>
      <w:r w:rsidRPr="005D09A9">
        <w:rPr>
          <w:rFonts w:cs="SourceSansPro-Semibold"/>
          <w:bCs/>
          <w:i/>
          <w:color w:val="141313"/>
        </w:rPr>
        <w:t>StoryCorps</w:t>
      </w:r>
      <w:proofErr w:type="spellEnd"/>
      <w:r w:rsidRPr="005D09A9">
        <w:rPr>
          <w:rFonts w:cs="SourceSansPro-Semibold"/>
          <w:bCs/>
          <w:i/>
          <w:color w:val="141313"/>
        </w:rPr>
        <w:t xml:space="preserve"> App.</w:t>
      </w:r>
    </w:p>
    <w:p w14:paraId="4E1A6801" w14:textId="77777777" w:rsidR="00F550CA" w:rsidRPr="005D09A9" w:rsidRDefault="00F550CA" w:rsidP="006D23E2">
      <w:pPr>
        <w:widowControl w:val="0"/>
        <w:autoSpaceDE w:val="0"/>
        <w:autoSpaceDN w:val="0"/>
        <w:adjustRightInd w:val="0"/>
        <w:ind w:left="720"/>
        <w:rPr>
          <w:rFonts w:cs="MetaSerifTf-Book"/>
          <w:i/>
          <w:color w:val="262626"/>
        </w:rPr>
      </w:pPr>
      <w:r w:rsidRPr="005D09A9">
        <w:rPr>
          <w:rFonts w:cs="MetaSerifTf-Book"/>
          <w:i/>
          <w:color w:val="262626"/>
        </w:rPr>
        <w:t xml:space="preserve">Interviews are entered into the </w:t>
      </w:r>
      <w:proofErr w:type="spellStart"/>
      <w:r w:rsidRPr="005D09A9">
        <w:rPr>
          <w:rFonts w:cs="MetaSerifTf-Book"/>
          <w:i/>
          <w:color w:val="262626"/>
        </w:rPr>
        <w:t>StoryCorps</w:t>
      </w:r>
      <w:proofErr w:type="spellEnd"/>
      <w:r w:rsidRPr="005D09A9">
        <w:rPr>
          <w:rFonts w:cs="MetaSerifTf-Book"/>
          <w:i/>
          <w:color w:val="262626"/>
        </w:rPr>
        <w:t xml:space="preserve"> archive at the American </w:t>
      </w:r>
      <w:proofErr w:type="spellStart"/>
      <w:r w:rsidRPr="005D09A9">
        <w:rPr>
          <w:rFonts w:cs="MetaSerifTf-Book"/>
          <w:i/>
          <w:color w:val="262626"/>
        </w:rPr>
        <w:t>Folklife</w:t>
      </w:r>
      <w:proofErr w:type="spellEnd"/>
      <w:r w:rsidRPr="005D09A9">
        <w:rPr>
          <w:rFonts w:cs="MetaSerifTf-Book"/>
          <w:i/>
          <w:color w:val="262626"/>
        </w:rPr>
        <w:t xml:space="preserve"> Center at the Library of Congress and on StoryCorps.me where</w:t>
      </w:r>
      <w:r w:rsidRPr="005D09A9">
        <w:rPr>
          <w:rFonts w:ascii="MetaSerifTf-Book" w:hAnsi="MetaSerifTf-Book" w:cs="MetaSerifTf-Book"/>
          <w:i/>
          <w:color w:val="262626"/>
          <w:sz w:val="32"/>
          <w:szCs w:val="32"/>
        </w:rPr>
        <w:t xml:space="preserve"> </w:t>
      </w:r>
      <w:r w:rsidRPr="005D09A9">
        <w:rPr>
          <w:rFonts w:cs="MetaSerifTf-Book"/>
          <w:i/>
          <w:color w:val="262626"/>
        </w:rPr>
        <w:t>they become an invaluable resource for future historians and provide families with a priceless piece of personal history.</w:t>
      </w:r>
    </w:p>
    <w:p w14:paraId="09BA4CAC" w14:textId="6614C919" w:rsidR="00F550CA" w:rsidRPr="005D09A9" w:rsidRDefault="00F550CA" w:rsidP="006D23E2">
      <w:pPr>
        <w:ind w:left="720"/>
        <w:rPr>
          <w:i/>
        </w:rPr>
      </w:pPr>
      <w:r w:rsidRPr="005D09A9">
        <w:rPr>
          <w:rFonts w:cs="MetaSerifTf-Book"/>
          <w:i/>
          <w:color w:val="262626"/>
        </w:rPr>
        <w:t xml:space="preserve">In its pilot year of 2015, thousands of high schools from all 50 states participated and preserved over 50,500 individual recordings at the Library of Congress. In 2016, </w:t>
      </w:r>
      <w:proofErr w:type="spellStart"/>
      <w:r w:rsidRPr="005D09A9">
        <w:rPr>
          <w:rFonts w:cs="MetaSerifTf-Book"/>
          <w:i/>
          <w:color w:val="262626"/>
        </w:rPr>
        <w:t>StoryCorps</w:t>
      </w:r>
      <w:proofErr w:type="spellEnd"/>
      <w:r w:rsidRPr="005D09A9">
        <w:rPr>
          <w:rFonts w:cs="MetaSerifTf-Book"/>
          <w:i/>
          <w:color w:val="262626"/>
        </w:rPr>
        <w:t xml:space="preserve"> will continue to work with educators around the country to preserve the voices and stories of an entire generation of Americans over a single holiday weekend.</w:t>
      </w:r>
    </w:p>
    <w:p w14:paraId="4E7A29E6" w14:textId="77777777" w:rsidR="008F0F51" w:rsidRDefault="008F0F51" w:rsidP="008F0F51"/>
    <w:p w14:paraId="46AEAD5B" w14:textId="77777777" w:rsidR="005D09A9" w:rsidRDefault="005D09A9" w:rsidP="008F0F51">
      <w:pPr>
        <w:rPr>
          <w:rFonts w:ascii="Calibri" w:hAnsi="Calibri"/>
          <w:b/>
        </w:rPr>
      </w:pPr>
    </w:p>
    <w:p w14:paraId="363D44AA" w14:textId="77777777" w:rsidR="005D09A9" w:rsidRDefault="005D09A9" w:rsidP="008F0F51">
      <w:pPr>
        <w:rPr>
          <w:rFonts w:ascii="Calibri" w:hAnsi="Calibri"/>
          <w:b/>
        </w:rPr>
      </w:pPr>
    </w:p>
    <w:p w14:paraId="4D26240A" w14:textId="712428C7" w:rsidR="008F0F51" w:rsidRPr="001B6E99" w:rsidRDefault="008F0F51" w:rsidP="008F0F51">
      <w:pPr>
        <w:rPr>
          <w:rFonts w:ascii="Calibri" w:hAnsi="Calibri"/>
          <w:b/>
        </w:rPr>
      </w:pPr>
      <w:r w:rsidRPr="001B6E99">
        <w:rPr>
          <w:rFonts w:ascii="Calibri" w:hAnsi="Calibri"/>
          <w:b/>
        </w:rPr>
        <w:lastRenderedPageBreak/>
        <w:t xml:space="preserve">General goals of the </w:t>
      </w:r>
      <w:r w:rsidR="00370AEF">
        <w:rPr>
          <w:rFonts w:ascii="Calibri" w:hAnsi="Calibri"/>
          <w:b/>
        </w:rPr>
        <w:t xml:space="preserve">class </w:t>
      </w:r>
      <w:r w:rsidRPr="001B6E99">
        <w:rPr>
          <w:rFonts w:ascii="Calibri" w:hAnsi="Calibri"/>
          <w:b/>
        </w:rPr>
        <w:t>assignment:</w:t>
      </w:r>
      <w:r w:rsidR="00C9189D">
        <w:rPr>
          <w:rFonts w:ascii="Calibri" w:hAnsi="Calibri"/>
          <w:b/>
        </w:rPr>
        <w:t xml:space="preserve"> (Geriatrics course)</w:t>
      </w:r>
    </w:p>
    <w:p w14:paraId="367F1FE6" w14:textId="77777777" w:rsidR="008F0F51" w:rsidRPr="001B6E99" w:rsidRDefault="008F0F51" w:rsidP="008F0F51">
      <w:pPr>
        <w:rPr>
          <w:rFonts w:ascii="Calibri" w:hAnsi="Calibri"/>
        </w:rPr>
      </w:pPr>
    </w:p>
    <w:p w14:paraId="4701ACFC"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Foster effective and respectful listening skills</w:t>
      </w:r>
    </w:p>
    <w:p w14:paraId="2656078E"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Evoke a sense of partnership in the therapeutic relationship</w:t>
      </w:r>
    </w:p>
    <w:p w14:paraId="4D6C9B6A"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Create opportunities for reflection</w:t>
      </w:r>
    </w:p>
    <w:p w14:paraId="5A9320A0" w14:textId="6F4200F8"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Develop awareness re</w:t>
      </w:r>
      <w:r w:rsidR="00B20C8C">
        <w:rPr>
          <w:rFonts w:ascii="Calibri" w:hAnsi="Calibri" w:cs="Calibri"/>
          <w:color w:val="191919"/>
        </w:rPr>
        <w:t xml:space="preserve">garding the risk of </w:t>
      </w:r>
      <w:r w:rsidRPr="001B6E99">
        <w:rPr>
          <w:rFonts w:ascii="Calibri" w:hAnsi="Calibri" w:cs="Calibri"/>
          <w:color w:val="191919"/>
        </w:rPr>
        <w:t xml:space="preserve">making assumptions </w:t>
      </w:r>
      <w:r w:rsidR="00414A21">
        <w:rPr>
          <w:rFonts w:ascii="Calibri" w:hAnsi="Calibri" w:cs="Calibri"/>
          <w:color w:val="191919"/>
        </w:rPr>
        <w:t xml:space="preserve">(e.g. </w:t>
      </w:r>
      <w:r w:rsidRPr="001B6E99">
        <w:rPr>
          <w:rFonts w:ascii="Calibri" w:hAnsi="Calibri" w:cs="Calibri"/>
          <w:color w:val="191919"/>
        </w:rPr>
        <w:t>about people's behaviors</w:t>
      </w:r>
      <w:r w:rsidR="00414A21">
        <w:rPr>
          <w:rFonts w:ascii="Calibri" w:hAnsi="Calibri" w:cs="Calibri"/>
          <w:color w:val="191919"/>
        </w:rPr>
        <w:t>)</w:t>
      </w:r>
    </w:p>
    <w:p w14:paraId="59578246"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Build emotional intelligence and competence for sensitive conversations </w:t>
      </w:r>
    </w:p>
    <w:p w14:paraId="0D2DA3B4" w14:textId="3756F855"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Enhance comfort with intimate and vulnerab</w:t>
      </w:r>
      <w:r w:rsidR="00B20C8C">
        <w:rPr>
          <w:rFonts w:ascii="Calibri" w:hAnsi="Calibri" w:cs="Calibri"/>
          <w:color w:val="191919"/>
        </w:rPr>
        <w:t>le situations in the healthcare</w:t>
      </w:r>
      <w:r w:rsidR="00B476F5" w:rsidRPr="001B6E99">
        <w:rPr>
          <w:rFonts w:ascii="Calibri" w:hAnsi="Calibri" w:cs="Calibri"/>
          <w:color w:val="191919"/>
        </w:rPr>
        <w:t xml:space="preserve"> </w:t>
      </w:r>
      <w:r w:rsidRPr="001B6E99">
        <w:rPr>
          <w:rFonts w:ascii="Calibri" w:hAnsi="Calibri" w:cs="Calibri"/>
          <w:color w:val="191919"/>
        </w:rPr>
        <w:t>environment</w:t>
      </w:r>
    </w:p>
    <w:p w14:paraId="2AEDF5ED"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"See" the humanity of older individuals and be willing to connect authentically </w:t>
      </w:r>
    </w:p>
    <w:p w14:paraId="06004E28"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Value and learn from perspectives born of a different generation and cultural experience</w:t>
      </w:r>
    </w:p>
    <w:p w14:paraId="54C30BD4" w14:textId="77777777"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Explore the power of a shared story and experience in the healing process</w:t>
      </w:r>
    </w:p>
    <w:p w14:paraId="59A99FCD" w14:textId="15B1D4B4" w:rsidR="008F0F51" w:rsidRPr="001B6E99" w:rsidRDefault="008F0F51"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 xml:space="preserve">Learn to be flexible in an interview process; being willing to leave your </w:t>
      </w:r>
      <w:r w:rsidR="00B20C8C">
        <w:rPr>
          <w:rFonts w:ascii="Calibri" w:hAnsi="Calibri" w:cs="Calibri"/>
          <w:color w:val="191919"/>
        </w:rPr>
        <w:t>“</w:t>
      </w:r>
      <w:r w:rsidRPr="001B6E99">
        <w:rPr>
          <w:rFonts w:ascii="Calibri" w:hAnsi="Calibri" w:cs="Calibri"/>
          <w:color w:val="191919"/>
        </w:rPr>
        <w:t>script</w:t>
      </w:r>
      <w:r w:rsidR="00B20C8C">
        <w:rPr>
          <w:rFonts w:ascii="Calibri" w:hAnsi="Calibri" w:cs="Calibri"/>
          <w:color w:val="191919"/>
        </w:rPr>
        <w:t>”</w:t>
      </w:r>
      <w:r w:rsidRPr="001B6E99">
        <w:rPr>
          <w:rFonts w:ascii="Calibri" w:hAnsi="Calibri" w:cs="Calibri"/>
          <w:color w:val="191919"/>
        </w:rPr>
        <w:t xml:space="preserve"> where needed/appropriate</w:t>
      </w:r>
    </w:p>
    <w:p w14:paraId="07EA6012" w14:textId="37ED3A00" w:rsidR="00B476F5" w:rsidRPr="001B6E99" w:rsidRDefault="00B476F5" w:rsidP="00B476F5">
      <w:pPr>
        <w:pStyle w:val="ListParagraph"/>
        <w:widowControl w:val="0"/>
        <w:numPr>
          <w:ilvl w:val="0"/>
          <w:numId w:val="4"/>
        </w:numPr>
        <w:tabs>
          <w:tab w:val="left" w:pos="220"/>
          <w:tab w:val="left" w:pos="720"/>
        </w:tabs>
        <w:autoSpaceDE w:val="0"/>
        <w:autoSpaceDN w:val="0"/>
        <w:adjustRightInd w:val="0"/>
        <w:rPr>
          <w:rFonts w:ascii="Calibri" w:hAnsi="Calibri" w:cs="Tahoma"/>
        </w:rPr>
      </w:pPr>
      <w:r w:rsidRPr="001B6E99">
        <w:rPr>
          <w:rFonts w:ascii="Calibri" w:hAnsi="Calibri" w:cs="Calibri"/>
          <w:color w:val="191919"/>
        </w:rPr>
        <w:t>Explore the unique benefits and value of intergenerational friendships</w:t>
      </w:r>
    </w:p>
    <w:p w14:paraId="0CEFDC55" w14:textId="77777777" w:rsidR="001B6E99" w:rsidRPr="001B6E99" w:rsidRDefault="001B6E99" w:rsidP="001B6E99">
      <w:pPr>
        <w:widowControl w:val="0"/>
        <w:tabs>
          <w:tab w:val="left" w:pos="220"/>
          <w:tab w:val="left" w:pos="720"/>
        </w:tabs>
        <w:autoSpaceDE w:val="0"/>
        <w:autoSpaceDN w:val="0"/>
        <w:adjustRightInd w:val="0"/>
        <w:rPr>
          <w:rFonts w:ascii="Calibri" w:hAnsi="Calibri" w:cs="Tahoma"/>
        </w:rPr>
      </w:pPr>
    </w:p>
    <w:p w14:paraId="68E46292" w14:textId="39099440" w:rsidR="001B6E99" w:rsidRPr="001B6E99" w:rsidRDefault="001B6E99" w:rsidP="001B6E99">
      <w:pPr>
        <w:widowControl w:val="0"/>
        <w:tabs>
          <w:tab w:val="left" w:pos="220"/>
          <w:tab w:val="left" w:pos="720"/>
        </w:tabs>
        <w:autoSpaceDE w:val="0"/>
        <w:autoSpaceDN w:val="0"/>
        <w:adjustRightInd w:val="0"/>
        <w:rPr>
          <w:rFonts w:ascii="Calibri" w:hAnsi="Calibri" w:cs="Tahoma"/>
          <w:b/>
        </w:rPr>
      </w:pPr>
      <w:r w:rsidRPr="001B6E99">
        <w:rPr>
          <w:rFonts w:ascii="Calibri" w:hAnsi="Calibri" w:cs="Tahoma"/>
          <w:b/>
        </w:rPr>
        <w:t>Examples of assignment objectives:</w:t>
      </w:r>
    </w:p>
    <w:p w14:paraId="1CA67600" w14:textId="77777777" w:rsidR="001B6E99" w:rsidRPr="001B6E99" w:rsidRDefault="001B6E99" w:rsidP="001B6E99">
      <w:pPr>
        <w:widowControl w:val="0"/>
        <w:tabs>
          <w:tab w:val="left" w:pos="220"/>
          <w:tab w:val="left" w:pos="720"/>
        </w:tabs>
        <w:autoSpaceDE w:val="0"/>
        <w:autoSpaceDN w:val="0"/>
        <w:adjustRightInd w:val="0"/>
        <w:rPr>
          <w:rFonts w:ascii="Calibri" w:hAnsi="Calibri" w:cs="Tahoma"/>
        </w:rPr>
      </w:pPr>
    </w:p>
    <w:p w14:paraId="0AF2259F" w14:textId="658D2EEE" w:rsidR="001B6E99" w:rsidRPr="001B6E99" w:rsidRDefault="001B6E99" w:rsidP="001B6E99">
      <w:pPr>
        <w:widowControl w:val="0"/>
        <w:autoSpaceDE w:val="0"/>
        <w:autoSpaceDN w:val="0"/>
        <w:adjustRightInd w:val="0"/>
        <w:rPr>
          <w:rFonts w:ascii="Calibri" w:hAnsi="Calibri" w:cs="Helvetica Neue"/>
          <w:color w:val="222D35"/>
        </w:rPr>
      </w:pPr>
      <w:r w:rsidRPr="001B6E99">
        <w:rPr>
          <w:rFonts w:ascii="Calibri" w:hAnsi="Calibri" w:cs="Helvetica Neue"/>
          <w:color w:val="222D35"/>
        </w:rPr>
        <w:t xml:space="preserve">Through the assigned </w:t>
      </w:r>
      <w:proofErr w:type="spellStart"/>
      <w:r w:rsidRPr="001B6E99">
        <w:rPr>
          <w:rFonts w:ascii="Calibri" w:hAnsi="Calibri" w:cs="Helvetica Neue"/>
          <w:color w:val="222D35"/>
        </w:rPr>
        <w:t>StoryCorps</w:t>
      </w:r>
      <w:proofErr w:type="spellEnd"/>
      <w:r w:rsidRPr="001B6E99">
        <w:rPr>
          <w:rFonts w:ascii="Calibri" w:hAnsi="Calibri" w:cs="Helvetica Neue"/>
          <w:color w:val="222D35"/>
        </w:rPr>
        <w:t xml:space="preserve"> interview</w:t>
      </w:r>
      <w:r w:rsidR="00E33AA1">
        <w:rPr>
          <w:rFonts w:ascii="Calibri" w:hAnsi="Calibri" w:cs="Helvetica Neue"/>
          <w:color w:val="222D35"/>
        </w:rPr>
        <w:t xml:space="preserve"> project</w:t>
      </w:r>
      <w:r w:rsidRPr="001B6E99">
        <w:rPr>
          <w:rFonts w:ascii="Calibri" w:hAnsi="Calibri" w:cs="Helvetica Neue"/>
          <w:color w:val="222D35"/>
        </w:rPr>
        <w:t>, students will be able to:</w:t>
      </w:r>
    </w:p>
    <w:p w14:paraId="0699FA7D" w14:textId="77777777" w:rsidR="001B6E99" w:rsidRPr="001B6E99" w:rsidRDefault="001B6E99" w:rsidP="001B6E99">
      <w:pPr>
        <w:widowControl w:val="0"/>
        <w:autoSpaceDE w:val="0"/>
        <w:autoSpaceDN w:val="0"/>
        <w:adjustRightInd w:val="0"/>
        <w:rPr>
          <w:rFonts w:ascii="Calibri" w:hAnsi="Calibri" w:cs="Helvetica Neue"/>
          <w:color w:val="222D35"/>
        </w:rPr>
      </w:pPr>
    </w:p>
    <w:p w14:paraId="5C2B49F3" w14:textId="77777777" w:rsidR="001B6E99" w:rsidRDefault="001B6E99" w:rsidP="00F547FB">
      <w:pPr>
        <w:pStyle w:val="ListParagraph"/>
        <w:widowControl w:val="0"/>
        <w:numPr>
          <w:ilvl w:val="0"/>
          <w:numId w:val="6"/>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Describe the value of skillful listening during an interview.</w:t>
      </w:r>
    </w:p>
    <w:p w14:paraId="423382B3" w14:textId="5A3FE2DB" w:rsidR="00C6730B" w:rsidRPr="00C6730B" w:rsidRDefault="00C6730B" w:rsidP="00C6730B">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What is the goal of listening?</w:t>
      </w:r>
    </w:p>
    <w:p w14:paraId="03C0E67E" w14:textId="77777777" w:rsidR="001B6E99" w:rsidRPr="001B6E99" w:rsidRDefault="001B6E99" w:rsidP="001B6E99">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What does skillful listening accomplish?</w:t>
      </w:r>
    </w:p>
    <w:p w14:paraId="1A5722E1" w14:textId="77777777" w:rsidR="001B6E99" w:rsidRPr="001B6E99" w:rsidRDefault="001B6E99" w:rsidP="001B6E99">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 xml:space="preserve">How is it demonstrated? </w:t>
      </w:r>
    </w:p>
    <w:p w14:paraId="1BE1C092" w14:textId="77777777" w:rsidR="001B6E99" w:rsidRPr="001B6E99" w:rsidRDefault="001B6E99" w:rsidP="001B6E99">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How do you know if you’re doing it?</w:t>
      </w:r>
    </w:p>
    <w:p w14:paraId="6AAD5AD6" w14:textId="77777777" w:rsidR="001B6E99" w:rsidRPr="001B6E99" w:rsidRDefault="001B6E99" w:rsidP="001B6E99">
      <w:pPr>
        <w:widowControl w:val="0"/>
        <w:tabs>
          <w:tab w:val="left" w:pos="220"/>
          <w:tab w:val="left" w:pos="720"/>
        </w:tabs>
        <w:autoSpaceDE w:val="0"/>
        <w:autoSpaceDN w:val="0"/>
        <w:adjustRightInd w:val="0"/>
        <w:ind w:left="220"/>
        <w:rPr>
          <w:rFonts w:ascii="Calibri" w:hAnsi="Calibri" w:cs="Helvetica Neue"/>
          <w:color w:val="222D35"/>
        </w:rPr>
      </w:pPr>
    </w:p>
    <w:p w14:paraId="1782A11B" w14:textId="77777777" w:rsidR="001B6E99" w:rsidRPr="00F547FB" w:rsidRDefault="001B6E99" w:rsidP="00F547FB">
      <w:pPr>
        <w:pStyle w:val="ListParagraph"/>
        <w:widowControl w:val="0"/>
        <w:numPr>
          <w:ilvl w:val="0"/>
          <w:numId w:val="6"/>
        </w:numPr>
        <w:tabs>
          <w:tab w:val="left" w:pos="220"/>
          <w:tab w:val="left" w:pos="720"/>
        </w:tabs>
        <w:autoSpaceDE w:val="0"/>
        <w:autoSpaceDN w:val="0"/>
        <w:adjustRightInd w:val="0"/>
        <w:rPr>
          <w:rFonts w:ascii="Calibri" w:hAnsi="Calibri" w:cs="Helvetica Neue"/>
          <w:color w:val="222D35"/>
        </w:rPr>
      </w:pPr>
      <w:r w:rsidRPr="00F547FB">
        <w:rPr>
          <w:rFonts w:ascii="Calibri" w:hAnsi="Calibri" w:cs="Helvetica Neue"/>
          <w:color w:val="222D35"/>
        </w:rPr>
        <w:t>Describe at least one new insight about your interviewee that you discovered as a result of the interview.</w:t>
      </w:r>
    </w:p>
    <w:p w14:paraId="096B48BA" w14:textId="77777777" w:rsidR="001B6E99" w:rsidRPr="001B6E99" w:rsidRDefault="001B6E99" w:rsidP="001B6E99">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Did the surprise provoke other questions from you?</w:t>
      </w:r>
    </w:p>
    <w:p w14:paraId="73D1B8B8" w14:textId="77777777" w:rsidR="001B6E99" w:rsidRPr="001B6E99" w:rsidRDefault="001B6E99" w:rsidP="001B6E99">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Did it alter the direction of your conversation?</w:t>
      </w:r>
    </w:p>
    <w:p w14:paraId="4FA8710A" w14:textId="77777777" w:rsidR="001B6E99" w:rsidRPr="001B6E99" w:rsidRDefault="001B6E99" w:rsidP="001B6E99">
      <w:pPr>
        <w:widowControl w:val="0"/>
        <w:tabs>
          <w:tab w:val="left" w:pos="220"/>
          <w:tab w:val="left" w:pos="720"/>
        </w:tabs>
        <w:autoSpaceDE w:val="0"/>
        <w:autoSpaceDN w:val="0"/>
        <w:adjustRightInd w:val="0"/>
        <w:ind w:left="220"/>
        <w:rPr>
          <w:rFonts w:ascii="Calibri" w:hAnsi="Calibri" w:cs="Helvetica Neue"/>
          <w:color w:val="222D35"/>
        </w:rPr>
      </w:pPr>
    </w:p>
    <w:p w14:paraId="0C0572C3" w14:textId="77777777" w:rsidR="001B6E99" w:rsidRPr="00F547FB" w:rsidRDefault="001B6E99" w:rsidP="00F547FB">
      <w:pPr>
        <w:pStyle w:val="ListParagraph"/>
        <w:widowControl w:val="0"/>
        <w:numPr>
          <w:ilvl w:val="0"/>
          <w:numId w:val="6"/>
        </w:numPr>
        <w:tabs>
          <w:tab w:val="left" w:pos="220"/>
          <w:tab w:val="left" w:pos="720"/>
        </w:tabs>
        <w:autoSpaceDE w:val="0"/>
        <w:autoSpaceDN w:val="0"/>
        <w:adjustRightInd w:val="0"/>
        <w:rPr>
          <w:rFonts w:ascii="Calibri" w:hAnsi="Calibri" w:cs="Helvetica Neue"/>
          <w:color w:val="222D35"/>
        </w:rPr>
      </w:pPr>
      <w:r w:rsidRPr="00F547FB">
        <w:rPr>
          <w:rFonts w:ascii="Calibri" w:hAnsi="Calibri" w:cs="Helvetica Neue"/>
          <w:color w:val="222D35"/>
        </w:rPr>
        <w:t>Discuss how this exercise may apply when soliciting important, sensitive information from patients.</w:t>
      </w:r>
    </w:p>
    <w:p w14:paraId="48106C6B" w14:textId="77777777" w:rsidR="001B6E99" w:rsidRPr="001B6E99" w:rsidRDefault="001B6E99" w:rsidP="001B6E99">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How do you create a safe/comfortable space for your patient to share?</w:t>
      </w:r>
    </w:p>
    <w:p w14:paraId="08F52539" w14:textId="0F4105C7" w:rsidR="001B6E99" w:rsidRPr="00E33AA1" w:rsidRDefault="001B6E99" w:rsidP="00E33AA1">
      <w:pPr>
        <w:pStyle w:val="ListParagraph"/>
        <w:widowControl w:val="0"/>
        <w:numPr>
          <w:ilvl w:val="1"/>
          <w:numId w:val="3"/>
        </w:numPr>
        <w:tabs>
          <w:tab w:val="left" w:pos="220"/>
          <w:tab w:val="left" w:pos="720"/>
        </w:tabs>
        <w:autoSpaceDE w:val="0"/>
        <w:autoSpaceDN w:val="0"/>
        <w:adjustRightInd w:val="0"/>
        <w:rPr>
          <w:rFonts w:ascii="Calibri" w:hAnsi="Calibri" w:cs="Helvetica Neue"/>
          <w:color w:val="222D35"/>
        </w:rPr>
      </w:pPr>
      <w:r w:rsidRPr="001B6E99">
        <w:rPr>
          <w:rFonts w:ascii="Calibri" w:hAnsi="Calibri" w:cs="Helvetica Neue"/>
          <w:color w:val="222D35"/>
        </w:rPr>
        <w:t>How do you establish trust?</w:t>
      </w:r>
    </w:p>
    <w:p w14:paraId="3FA19F00" w14:textId="77777777" w:rsidR="001B6E99" w:rsidRPr="001B6E99" w:rsidRDefault="001B6E99" w:rsidP="001B6E99">
      <w:pPr>
        <w:ind w:left="220"/>
        <w:rPr>
          <w:rFonts w:ascii="Calibri" w:hAnsi="Calibri" w:cs="Helvetica Neue"/>
          <w:color w:val="222D35"/>
        </w:rPr>
      </w:pPr>
    </w:p>
    <w:p w14:paraId="365D8BAE" w14:textId="77777777" w:rsidR="001B6E99" w:rsidRPr="00F547FB" w:rsidRDefault="001B6E99" w:rsidP="00F547FB">
      <w:pPr>
        <w:pStyle w:val="ListParagraph"/>
        <w:numPr>
          <w:ilvl w:val="0"/>
          <w:numId w:val="5"/>
        </w:numPr>
        <w:rPr>
          <w:rFonts w:ascii="Calibri" w:hAnsi="Calibri"/>
        </w:rPr>
      </w:pPr>
      <w:r w:rsidRPr="00F547FB">
        <w:rPr>
          <w:rFonts w:ascii="Calibri" w:hAnsi="Calibri" w:cs="Helvetica Neue"/>
          <w:color w:val="222D35"/>
        </w:rPr>
        <w:t>Discuss how the use of specific questions and skillful listening during a PT evaluation may impact the plan of care.</w:t>
      </w:r>
    </w:p>
    <w:p w14:paraId="3DC47365" w14:textId="77777777" w:rsidR="001B6E99" w:rsidRPr="001B6E99" w:rsidRDefault="001B6E99" w:rsidP="001B6E99">
      <w:pPr>
        <w:pStyle w:val="ListParagraph"/>
        <w:numPr>
          <w:ilvl w:val="1"/>
          <w:numId w:val="3"/>
        </w:numPr>
        <w:rPr>
          <w:rFonts w:ascii="Calibri" w:hAnsi="Calibri"/>
        </w:rPr>
      </w:pPr>
      <w:r w:rsidRPr="001B6E99">
        <w:rPr>
          <w:rFonts w:ascii="Calibri" w:hAnsi="Calibri" w:cs="Helvetica Neue"/>
          <w:color w:val="222D35"/>
        </w:rPr>
        <w:t xml:space="preserve">For example, </w:t>
      </w:r>
    </w:p>
    <w:p w14:paraId="348BB3B9" w14:textId="77777777" w:rsidR="001B6E99" w:rsidRPr="001B6E99" w:rsidRDefault="001B6E99" w:rsidP="001B6E99">
      <w:pPr>
        <w:pStyle w:val="ListParagraph"/>
        <w:numPr>
          <w:ilvl w:val="2"/>
          <w:numId w:val="3"/>
        </w:numPr>
        <w:rPr>
          <w:rFonts w:ascii="Calibri" w:hAnsi="Calibri"/>
        </w:rPr>
      </w:pPr>
      <w:r w:rsidRPr="001B6E99">
        <w:rPr>
          <w:rFonts w:ascii="Calibri" w:hAnsi="Calibri" w:cs="Helvetica Neue"/>
          <w:color w:val="222D35"/>
        </w:rPr>
        <w:t>Have you had any falls?</w:t>
      </w:r>
    </w:p>
    <w:p w14:paraId="6E7A855D" w14:textId="77777777" w:rsidR="001B6E99" w:rsidRPr="001B6E99" w:rsidRDefault="001B6E99" w:rsidP="001B6E99">
      <w:pPr>
        <w:pStyle w:val="ListParagraph"/>
        <w:numPr>
          <w:ilvl w:val="2"/>
          <w:numId w:val="3"/>
        </w:numPr>
        <w:rPr>
          <w:rFonts w:ascii="Calibri" w:hAnsi="Calibri"/>
        </w:rPr>
      </w:pPr>
      <w:r w:rsidRPr="001B6E99">
        <w:rPr>
          <w:rFonts w:ascii="Calibri" w:hAnsi="Calibri"/>
        </w:rPr>
        <w:t>Do you have problems with your balance?</w:t>
      </w:r>
    </w:p>
    <w:p w14:paraId="6D5B33B9" w14:textId="77777777" w:rsidR="001B6E99" w:rsidRDefault="001B6E99" w:rsidP="001B6E99">
      <w:pPr>
        <w:pStyle w:val="ListParagraph"/>
        <w:numPr>
          <w:ilvl w:val="2"/>
          <w:numId w:val="3"/>
        </w:numPr>
        <w:rPr>
          <w:rFonts w:ascii="Calibri" w:hAnsi="Calibri"/>
        </w:rPr>
      </w:pPr>
      <w:r w:rsidRPr="001B6E99">
        <w:rPr>
          <w:rFonts w:ascii="Calibri" w:hAnsi="Calibri"/>
        </w:rPr>
        <w:t>Do you feel unsteady when you walk?</w:t>
      </w:r>
    </w:p>
    <w:p w14:paraId="16654DAB" w14:textId="77777777" w:rsidR="004F2944" w:rsidRDefault="004F2944" w:rsidP="004F2944">
      <w:pPr>
        <w:rPr>
          <w:rFonts w:ascii="Calibri" w:hAnsi="Calibri"/>
        </w:rPr>
      </w:pPr>
    </w:p>
    <w:p w14:paraId="20DB91A1" w14:textId="7D6D1FA6" w:rsidR="004F2944" w:rsidRPr="00DA372F" w:rsidRDefault="004F2944" w:rsidP="004F2944">
      <w:pPr>
        <w:rPr>
          <w:rFonts w:ascii="Calibri" w:hAnsi="Calibri"/>
          <w:b/>
          <w:sz w:val="20"/>
          <w:szCs w:val="20"/>
        </w:rPr>
      </w:pPr>
      <w:r w:rsidRPr="00DA372F">
        <w:rPr>
          <w:rFonts w:ascii="Calibri" w:hAnsi="Calibri"/>
          <w:b/>
          <w:sz w:val="20"/>
          <w:szCs w:val="20"/>
        </w:rPr>
        <w:t>Sub</w:t>
      </w:r>
      <w:r w:rsidR="00EB79CF" w:rsidRPr="00DA372F">
        <w:rPr>
          <w:rFonts w:ascii="Calibri" w:hAnsi="Calibri"/>
          <w:b/>
          <w:sz w:val="20"/>
          <w:szCs w:val="20"/>
        </w:rPr>
        <w:t xml:space="preserve">mitted </w:t>
      </w:r>
      <w:r w:rsidR="00DA372F">
        <w:rPr>
          <w:rFonts w:ascii="Calibri" w:hAnsi="Calibri"/>
          <w:b/>
          <w:sz w:val="20"/>
          <w:szCs w:val="20"/>
        </w:rPr>
        <w:t xml:space="preserve">on February 14, 2017 </w:t>
      </w:r>
      <w:r w:rsidR="00EB79CF" w:rsidRPr="00DA372F">
        <w:rPr>
          <w:rFonts w:ascii="Calibri" w:hAnsi="Calibri"/>
          <w:b/>
          <w:sz w:val="20"/>
          <w:szCs w:val="20"/>
        </w:rPr>
        <w:t>by</w:t>
      </w:r>
      <w:r w:rsidR="00DA372F" w:rsidRPr="00DA372F">
        <w:rPr>
          <w:rFonts w:ascii="Calibri" w:hAnsi="Calibri"/>
          <w:b/>
          <w:sz w:val="20"/>
          <w:szCs w:val="20"/>
        </w:rPr>
        <w:t>:</w:t>
      </w:r>
    </w:p>
    <w:p w14:paraId="51268334" w14:textId="77777777" w:rsidR="00DA372F" w:rsidRPr="00DA372F" w:rsidRDefault="00DA372F" w:rsidP="00DA372F">
      <w:pPr>
        <w:widowControl w:val="0"/>
        <w:autoSpaceDE w:val="0"/>
        <w:autoSpaceDN w:val="0"/>
        <w:adjustRightInd w:val="0"/>
        <w:rPr>
          <w:rFonts w:ascii="Calibri" w:hAnsi="Calibri" w:cs="Calibri"/>
          <w:sz w:val="20"/>
          <w:szCs w:val="20"/>
        </w:rPr>
      </w:pPr>
      <w:r w:rsidRPr="00DA372F">
        <w:rPr>
          <w:rFonts w:ascii="Calibri" w:hAnsi="Calibri" w:cs="Calibri"/>
          <w:color w:val="191919"/>
          <w:sz w:val="20"/>
          <w:szCs w:val="20"/>
        </w:rPr>
        <w:t>Donna Smith, PT, DPT, NCS, GCS</w:t>
      </w:r>
    </w:p>
    <w:p w14:paraId="4D843788" w14:textId="77777777" w:rsidR="00DA372F" w:rsidRPr="00DA372F" w:rsidRDefault="00DA372F" w:rsidP="00DA372F">
      <w:pPr>
        <w:widowControl w:val="0"/>
        <w:autoSpaceDE w:val="0"/>
        <w:autoSpaceDN w:val="0"/>
        <w:adjustRightInd w:val="0"/>
        <w:rPr>
          <w:rFonts w:ascii="Calibri" w:hAnsi="Calibri" w:cs="Calibri"/>
          <w:sz w:val="20"/>
          <w:szCs w:val="20"/>
        </w:rPr>
      </w:pPr>
      <w:r w:rsidRPr="00DA372F">
        <w:rPr>
          <w:rFonts w:ascii="Calibri" w:hAnsi="Calibri" w:cs="Calibri"/>
          <w:color w:val="191919"/>
          <w:sz w:val="20"/>
          <w:szCs w:val="20"/>
        </w:rPr>
        <w:t>Assistant Director of Clinical Education</w:t>
      </w:r>
    </w:p>
    <w:p w14:paraId="64534DD9" w14:textId="77777777" w:rsidR="00DA372F" w:rsidRPr="00DA372F" w:rsidRDefault="00DA372F" w:rsidP="00DA372F">
      <w:pPr>
        <w:widowControl w:val="0"/>
        <w:autoSpaceDE w:val="0"/>
        <w:autoSpaceDN w:val="0"/>
        <w:adjustRightInd w:val="0"/>
        <w:rPr>
          <w:rFonts w:ascii="Calibri" w:hAnsi="Calibri" w:cs="Calibri"/>
          <w:sz w:val="20"/>
          <w:szCs w:val="20"/>
        </w:rPr>
      </w:pPr>
      <w:r w:rsidRPr="00DA372F">
        <w:rPr>
          <w:rFonts w:ascii="Calibri" w:hAnsi="Calibri" w:cs="Calibri"/>
          <w:color w:val="191919"/>
          <w:sz w:val="20"/>
          <w:szCs w:val="20"/>
        </w:rPr>
        <w:t>Assistant Professor</w:t>
      </w:r>
    </w:p>
    <w:p w14:paraId="6ADE57D2" w14:textId="77777777" w:rsidR="00DA372F" w:rsidRPr="00DA372F" w:rsidRDefault="00DA372F" w:rsidP="00DA372F">
      <w:pPr>
        <w:widowControl w:val="0"/>
        <w:autoSpaceDE w:val="0"/>
        <w:autoSpaceDN w:val="0"/>
        <w:adjustRightInd w:val="0"/>
        <w:rPr>
          <w:rFonts w:ascii="Calibri" w:hAnsi="Calibri" w:cs="Calibri"/>
          <w:sz w:val="20"/>
          <w:szCs w:val="20"/>
        </w:rPr>
      </w:pPr>
      <w:r w:rsidRPr="00DA372F">
        <w:rPr>
          <w:rFonts w:ascii="Calibri" w:hAnsi="Calibri" w:cs="Calibri"/>
          <w:color w:val="191919"/>
          <w:sz w:val="20"/>
          <w:szCs w:val="20"/>
        </w:rPr>
        <w:t>Division of Physical Therapy</w:t>
      </w:r>
    </w:p>
    <w:p w14:paraId="070232B5" w14:textId="77777777" w:rsidR="00DA372F" w:rsidRPr="00DA372F" w:rsidRDefault="00DA372F" w:rsidP="00DA372F">
      <w:pPr>
        <w:widowControl w:val="0"/>
        <w:autoSpaceDE w:val="0"/>
        <w:autoSpaceDN w:val="0"/>
        <w:adjustRightInd w:val="0"/>
        <w:rPr>
          <w:rFonts w:ascii="Calibri" w:hAnsi="Calibri" w:cs="Calibri"/>
          <w:sz w:val="20"/>
          <w:szCs w:val="20"/>
        </w:rPr>
      </w:pPr>
      <w:r w:rsidRPr="00DA372F">
        <w:rPr>
          <w:rFonts w:ascii="Calibri" w:hAnsi="Calibri" w:cs="Calibri"/>
          <w:color w:val="191919"/>
          <w:sz w:val="20"/>
          <w:szCs w:val="20"/>
        </w:rPr>
        <w:t>Emory University School of Medicine</w:t>
      </w:r>
    </w:p>
    <w:p w14:paraId="57905F17" w14:textId="77777777" w:rsidR="00DA372F" w:rsidRPr="00DA372F" w:rsidRDefault="00DA372F" w:rsidP="00DA372F">
      <w:pPr>
        <w:widowControl w:val="0"/>
        <w:autoSpaceDE w:val="0"/>
        <w:autoSpaceDN w:val="0"/>
        <w:adjustRightInd w:val="0"/>
        <w:rPr>
          <w:rFonts w:ascii="Calibri" w:hAnsi="Calibri" w:cs="Calibri"/>
          <w:sz w:val="20"/>
          <w:szCs w:val="20"/>
          <w:u w:color="0000FF"/>
        </w:rPr>
      </w:pPr>
      <w:r w:rsidRPr="00DA372F">
        <w:rPr>
          <w:rFonts w:ascii="Calibri" w:hAnsi="Calibri" w:cs="Calibri"/>
          <w:color w:val="191919"/>
          <w:sz w:val="20"/>
          <w:szCs w:val="20"/>
        </w:rPr>
        <w:t>Office: </w:t>
      </w:r>
      <w:r w:rsidRPr="00DA372F">
        <w:rPr>
          <w:rFonts w:ascii="Calibri" w:hAnsi="Calibri" w:cs="Calibri"/>
          <w:color w:val="0000FF"/>
          <w:sz w:val="20"/>
          <w:szCs w:val="20"/>
          <w:u w:val="single" w:color="0000FF"/>
        </w:rPr>
        <w:t>404-727-4706</w:t>
      </w:r>
    </w:p>
    <w:p w14:paraId="45F79AFD" w14:textId="5E6421DC" w:rsidR="008F0F51" w:rsidRPr="00DA372F" w:rsidRDefault="00DA372F" w:rsidP="00DA372F">
      <w:pPr>
        <w:widowControl w:val="0"/>
        <w:autoSpaceDE w:val="0"/>
        <w:autoSpaceDN w:val="0"/>
        <w:adjustRightInd w:val="0"/>
        <w:rPr>
          <w:rFonts w:ascii="Calibri" w:hAnsi="Calibri" w:cs="Calibri"/>
          <w:color w:val="191919"/>
          <w:sz w:val="20"/>
          <w:szCs w:val="20"/>
          <w:u w:color="0000FF"/>
        </w:rPr>
      </w:pPr>
      <w:r w:rsidRPr="00DA372F">
        <w:rPr>
          <w:rFonts w:ascii="Calibri" w:hAnsi="Calibri" w:cs="Calibri"/>
          <w:color w:val="191919"/>
          <w:sz w:val="20"/>
          <w:szCs w:val="20"/>
          <w:u w:color="0000FF"/>
        </w:rPr>
        <w:t>Email: </w:t>
      </w:r>
      <w:hyperlink r:id="rId8" w:history="1">
        <w:r w:rsidRPr="00DA372F">
          <w:rPr>
            <w:rFonts w:ascii="Calibri" w:hAnsi="Calibri" w:cs="Calibri"/>
            <w:color w:val="6B006D"/>
            <w:sz w:val="20"/>
            <w:szCs w:val="20"/>
            <w:u w:val="single" w:color="6B006D"/>
          </w:rPr>
          <w:t>DSmith5@emory.edu</w:t>
        </w:r>
      </w:hyperlink>
    </w:p>
    <w:p w14:paraId="041A4F65" w14:textId="77777777" w:rsidR="00A72D25" w:rsidRPr="00A72D25" w:rsidRDefault="00A72D25" w:rsidP="00A72D25">
      <w:pPr>
        <w:rPr>
          <w:rFonts w:ascii="Helvetica Neue" w:hAnsi="Helvetica Neue" w:cs="Helvetica Neue"/>
          <w:sz w:val="28"/>
          <w:szCs w:val="28"/>
        </w:rPr>
      </w:pPr>
      <w:bookmarkStart w:id="0" w:name="_GoBack"/>
      <w:bookmarkEnd w:id="0"/>
    </w:p>
    <w:sectPr w:rsidR="00A72D25" w:rsidRPr="00A72D25" w:rsidSect="005D0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SourceSansPro-Semibold">
    <w:altName w:val="Calibri"/>
    <w:panose1 w:val="00000000000000000000"/>
    <w:charset w:val="00"/>
    <w:family w:val="auto"/>
    <w:notTrueType/>
    <w:pitch w:val="default"/>
    <w:sig w:usb0="00000003" w:usb1="00000000" w:usb2="00000000" w:usb3="00000000" w:csb0="00000001" w:csb1="00000000"/>
  </w:font>
  <w:font w:name="MetaSerifTf-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62876A0"/>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642146"/>
    <w:multiLevelType w:val="hybridMultilevel"/>
    <w:tmpl w:val="8452B44A"/>
    <w:lvl w:ilvl="0" w:tplc="00000001">
      <w:start w:val="1"/>
      <w:numFmt w:val="bullet"/>
      <w:lvlText w:val="•"/>
      <w:lvlJc w:val="left"/>
      <w:pPr>
        <w:ind w:left="1300" w:hanging="360"/>
      </w:p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nsid w:val="50562AD4"/>
    <w:multiLevelType w:val="hybridMultilevel"/>
    <w:tmpl w:val="E656F0A0"/>
    <w:lvl w:ilvl="0" w:tplc="00000001">
      <w:start w:val="1"/>
      <w:numFmt w:val="bullet"/>
      <w:lvlText w:val="•"/>
      <w:lvlJc w:val="left"/>
      <w:pPr>
        <w:ind w:left="108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5E3C731B"/>
    <w:multiLevelType w:val="hybridMultilevel"/>
    <w:tmpl w:val="95B4CA06"/>
    <w:lvl w:ilvl="0" w:tplc="00000001">
      <w:start w:val="1"/>
      <w:numFmt w:val="bullet"/>
      <w:lvlText w:val="•"/>
      <w:lvlJc w:val="left"/>
      <w:pPr>
        <w:ind w:left="940" w:hanging="360"/>
      </w:p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5FA2036E"/>
    <w:multiLevelType w:val="hybridMultilevel"/>
    <w:tmpl w:val="90406A06"/>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65E47"/>
    <w:multiLevelType w:val="hybridMultilevel"/>
    <w:tmpl w:val="9BFE0A7A"/>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25"/>
    <w:rsid w:val="00001A06"/>
    <w:rsid w:val="000E53D4"/>
    <w:rsid w:val="0011504A"/>
    <w:rsid w:val="00133614"/>
    <w:rsid w:val="00184900"/>
    <w:rsid w:val="001B6E99"/>
    <w:rsid w:val="00291336"/>
    <w:rsid w:val="002C54DB"/>
    <w:rsid w:val="00342F44"/>
    <w:rsid w:val="00370AEF"/>
    <w:rsid w:val="003B1470"/>
    <w:rsid w:val="003B6F21"/>
    <w:rsid w:val="003F4638"/>
    <w:rsid w:val="00414A21"/>
    <w:rsid w:val="004F2944"/>
    <w:rsid w:val="00567B3F"/>
    <w:rsid w:val="00593443"/>
    <w:rsid w:val="005D09A9"/>
    <w:rsid w:val="006D23E2"/>
    <w:rsid w:val="007950B7"/>
    <w:rsid w:val="00893A3A"/>
    <w:rsid w:val="008A5B25"/>
    <w:rsid w:val="008B42E9"/>
    <w:rsid w:val="008C6158"/>
    <w:rsid w:val="008F0F51"/>
    <w:rsid w:val="00951DBC"/>
    <w:rsid w:val="00A25E83"/>
    <w:rsid w:val="00A34DD4"/>
    <w:rsid w:val="00A72D25"/>
    <w:rsid w:val="00A852CF"/>
    <w:rsid w:val="00AC1471"/>
    <w:rsid w:val="00B20C8C"/>
    <w:rsid w:val="00B43089"/>
    <w:rsid w:val="00B476F5"/>
    <w:rsid w:val="00C30960"/>
    <w:rsid w:val="00C6730B"/>
    <w:rsid w:val="00C90DCE"/>
    <w:rsid w:val="00C9189D"/>
    <w:rsid w:val="00DA372F"/>
    <w:rsid w:val="00E33AA1"/>
    <w:rsid w:val="00E76A3D"/>
    <w:rsid w:val="00EB79CF"/>
    <w:rsid w:val="00F543F0"/>
    <w:rsid w:val="00F547FB"/>
    <w:rsid w:val="00F550CA"/>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AE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25"/>
    <w:pPr>
      <w:ind w:left="720"/>
      <w:contextualSpacing/>
    </w:pPr>
  </w:style>
  <w:style w:type="character" w:styleId="Hyperlink">
    <w:name w:val="Hyperlink"/>
    <w:basedOn w:val="DefaultParagraphFont"/>
    <w:uiPriority w:val="99"/>
    <w:unhideWhenUsed/>
    <w:rsid w:val="00370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orycorps.me/about/the-great-thanksgiving-listen/" TargetMode="External"/><Relationship Id="rId6" Type="http://schemas.openxmlformats.org/officeDocument/2006/relationships/hyperlink" Target="https://storycorps.org/about/)" TargetMode="External"/><Relationship Id="rId7" Type="http://schemas.openxmlformats.org/officeDocument/2006/relationships/hyperlink" Target="https://storycorps.me/about/the-great-thanksgiving-listen/" TargetMode="External"/><Relationship Id="rId8" Type="http://schemas.openxmlformats.org/officeDocument/2006/relationships/hyperlink" Target="https://owa.emory.edu/owa/14.3.235.1/scripts/premium/redir.aspx?SURL=bascRfqBCE9HCFOG25ROVL3zyslkDEZOntYk7kmrzPEgmqDsMuPSCG0AYQBpAGwAdABvADoARABTAG0AaQB0AGgANQBAAGUAbQBvAHIAeQAuAGUAZAB1AA..&amp;URL=mailto%3aDSmith5%40emor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2017-02-14T17:52:00Z</dcterms:created>
  <dcterms:modified xsi:type="dcterms:W3CDTF">2017-02-14T17:52:00Z</dcterms:modified>
</cp:coreProperties>
</file>