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0EC6" w14:textId="77777777" w:rsidR="00B8246D" w:rsidRDefault="00B8246D" w:rsidP="00277E3D">
      <w:pPr>
        <w:jc w:val="center"/>
      </w:pPr>
      <w:r w:rsidRPr="00647BF1">
        <w:rPr>
          <w:b/>
          <w:noProof/>
        </w:rPr>
        <w:drawing>
          <wp:inline distT="0" distB="0" distL="0" distR="0" wp14:anchorId="174B0B5C" wp14:editId="34FF8710">
            <wp:extent cx="5231130" cy="10312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BB83E" w14:textId="77777777" w:rsidR="00B8246D" w:rsidRDefault="00B8246D" w:rsidP="00277E3D">
      <w:pPr>
        <w:jc w:val="center"/>
      </w:pPr>
    </w:p>
    <w:p w14:paraId="0567F52C" w14:textId="01A90276" w:rsidR="00277E3D" w:rsidRPr="00B8246D" w:rsidRDefault="00B8246D" w:rsidP="00277E3D">
      <w:pPr>
        <w:jc w:val="center"/>
        <w:rPr>
          <w:rFonts w:ascii="Times New Roman" w:hAnsi="Times New Roman" w:cs="Times New Roman"/>
          <w:b/>
        </w:rPr>
      </w:pPr>
      <w:r w:rsidRPr="00B8246D">
        <w:rPr>
          <w:rFonts w:ascii="Times New Roman" w:hAnsi="Times New Roman" w:cs="Times New Roman"/>
          <w:b/>
        </w:rPr>
        <w:t xml:space="preserve">Job Description: </w:t>
      </w:r>
      <w:r w:rsidR="00A766DD">
        <w:rPr>
          <w:rFonts w:ascii="Times New Roman" w:hAnsi="Times New Roman" w:cs="Times New Roman"/>
          <w:b/>
        </w:rPr>
        <w:t>Resource</w:t>
      </w:r>
      <w:r w:rsidR="001309E4">
        <w:rPr>
          <w:rFonts w:ascii="Times New Roman" w:hAnsi="Times New Roman" w:cs="Times New Roman"/>
          <w:b/>
        </w:rPr>
        <w:t xml:space="preserve"> </w:t>
      </w:r>
      <w:r w:rsidR="00E17AB3" w:rsidRPr="00B8246D">
        <w:rPr>
          <w:rFonts w:ascii="Times New Roman" w:hAnsi="Times New Roman" w:cs="Times New Roman"/>
          <w:b/>
        </w:rPr>
        <w:t>Committee</w:t>
      </w:r>
    </w:p>
    <w:p w14:paraId="003559E0" w14:textId="77777777" w:rsidR="00277E3D" w:rsidRPr="00B8246D" w:rsidRDefault="00277E3D" w:rsidP="00277E3D">
      <w:pPr>
        <w:jc w:val="center"/>
        <w:rPr>
          <w:rFonts w:ascii="Times New Roman" w:hAnsi="Times New Roman" w:cs="Times New Roman"/>
        </w:rPr>
      </w:pPr>
    </w:p>
    <w:p w14:paraId="3A7E8879" w14:textId="34E59E02" w:rsidR="004947D1" w:rsidRDefault="00BA2B52" w:rsidP="004947D1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Membership</w:t>
      </w:r>
      <w:r w:rsidR="004947D1" w:rsidRPr="0070170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Five individuals from ACAPT member institutions.  </w:t>
      </w:r>
      <w:r w:rsidR="004947D1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The board shall appoint one individual to serve as Chair of this committee. The committee will also have an ACAPT board member liaison. </w:t>
      </w:r>
    </w:p>
    <w:p w14:paraId="5BCEB90B" w14:textId="77777777" w:rsidR="004947D1" w:rsidRDefault="004947D1" w:rsidP="003672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sz w:val="22"/>
          <w:szCs w:val="22"/>
        </w:rPr>
      </w:pPr>
    </w:p>
    <w:p w14:paraId="7613C3A1" w14:textId="290771AE" w:rsidR="007E3038" w:rsidRPr="00B8246D" w:rsidRDefault="00277E3D" w:rsidP="003672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b/>
          <w:sz w:val="22"/>
          <w:szCs w:val="22"/>
        </w:rPr>
        <w:t>Term</w:t>
      </w:r>
      <w:r w:rsidRPr="00B8246D">
        <w:rPr>
          <w:rFonts w:ascii="Times New Roman" w:hAnsi="Times New Roman" w:cs="Times New Roman"/>
          <w:sz w:val="22"/>
          <w:szCs w:val="22"/>
        </w:rPr>
        <w:t xml:space="preserve">: </w:t>
      </w:r>
      <w:r w:rsidR="00367263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Th</w:t>
      </w:r>
      <w:r w:rsidR="00BA2B5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e terms of service are for </w:t>
      </w:r>
      <w:r w:rsidR="00DC0769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3</w:t>
      </w:r>
      <w:r w:rsidR="00BA2B5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DC0769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year</w:t>
      </w:r>
      <w:r w:rsidR="00BA2B52">
        <w:rPr>
          <w:rFonts w:ascii="Times New Roman" w:hAnsi="Times New Roman" w:cs="Times New Roman"/>
          <w:snapToGrid w:val="0"/>
          <w:color w:val="000000"/>
          <w:sz w:val="22"/>
          <w:szCs w:val="22"/>
        </w:rPr>
        <w:t>s</w:t>
      </w:r>
      <w:r w:rsidR="00367263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BA2B5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with the opportunity to serve </w:t>
      </w:r>
      <w:r w:rsidR="00DC0769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two consecutive terms without board approval</w:t>
      </w:r>
      <w:r w:rsidR="00367263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  <w:r w:rsidR="00BA2B5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7E3038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In the initial formation of the </w:t>
      </w:r>
      <w:r w:rsidR="00BA2B52">
        <w:rPr>
          <w:rFonts w:ascii="Times New Roman" w:hAnsi="Times New Roman" w:cs="Times New Roman"/>
          <w:snapToGrid w:val="0"/>
          <w:color w:val="000000"/>
          <w:sz w:val="22"/>
          <w:szCs w:val="22"/>
        </w:rPr>
        <w:t>c</w:t>
      </w:r>
      <w:r w:rsidR="007E3038">
        <w:rPr>
          <w:rFonts w:ascii="Times New Roman" w:hAnsi="Times New Roman" w:cs="Times New Roman"/>
          <w:snapToGrid w:val="0"/>
          <w:color w:val="000000"/>
          <w:sz w:val="22"/>
          <w:szCs w:val="22"/>
        </w:rPr>
        <w:t>ommittee, the chair and one</w:t>
      </w:r>
      <w:r w:rsidR="00BA2B52">
        <w:rPr>
          <w:rFonts w:ascii="Times New Roman" w:hAnsi="Times New Roman" w:cs="Times New Roman"/>
          <w:snapToGrid w:val="0"/>
          <w:color w:val="000000"/>
          <w:sz w:val="22"/>
          <w:szCs w:val="22"/>
        </w:rPr>
        <w:t>-</w:t>
      </w:r>
      <w:r w:rsidR="007E3038">
        <w:rPr>
          <w:rFonts w:ascii="Times New Roman" w:hAnsi="Times New Roman" w:cs="Times New Roman"/>
          <w:snapToGrid w:val="0"/>
          <w:color w:val="000000"/>
          <w:sz w:val="22"/>
          <w:szCs w:val="22"/>
        </w:rPr>
        <w:t>half of the committee will serve a 3-year term and the remaining appointed members will serve a 2-year term. This will help to facilitate staggered terms so that historical knowledge will not be lost between appointments.</w:t>
      </w:r>
    </w:p>
    <w:p w14:paraId="56920C91" w14:textId="77777777" w:rsidR="00277E3D" w:rsidRPr="00B8246D" w:rsidRDefault="00277E3D" w:rsidP="00277E3D">
      <w:pPr>
        <w:rPr>
          <w:rFonts w:ascii="Times New Roman" w:hAnsi="Times New Roman" w:cs="Times New Roman"/>
          <w:sz w:val="22"/>
          <w:szCs w:val="22"/>
        </w:rPr>
      </w:pPr>
    </w:p>
    <w:p w14:paraId="3BF8FB4E" w14:textId="1DA0D929" w:rsidR="00B8246D" w:rsidRPr="00B8246D" w:rsidRDefault="00B8246D" w:rsidP="00B8246D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B8246D">
        <w:rPr>
          <w:rFonts w:ascii="Times New Roman" w:hAnsi="Times New Roman" w:cs="Times New Roman"/>
          <w:b/>
          <w:sz w:val="22"/>
          <w:szCs w:val="22"/>
        </w:rPr>
        <w:t xml:space="preserve">Elected/Appointed: </w:t>
      </w:r>
      <w:r w:rsidRPr="00B824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E3038">
        <w:rPr>
          <w:rFonts w:ascii="Times New Roman" w:hAnsi="Times New Roman" w:cs="Times New Roman"/>
          <w:color w:val="000000"/>
          <w:sz w:val="22"/>
          <w:szCs w:val="22"/>
        </w:rPr>
        <w:t>All committee members will be a</w:t>
      </w:r>
      <w:r w:rsidR="007E3038" w:rsidRPr="00B8246D">
        <w:rPr>
          <w:rFonts w:ascii="Times New Roman" w:hAnsi="Times New Roman" w:cs="Times New Roman"/>
          <w:color w:val="000000"/>
          <w:sz w:val="22"/>
          <w:szCs w:val="22"/>
        </w:rPr>
        <w:t xml:space="preserve">ppointed. </w:t>
      </w:r>
      <w:r w:rsidRPr="00B8246D">
        <w:rPr>
          <w:rFonts w:ascii="Times New Roman" w:hAnsi="Times New Roman" w:cs="Times New Roman"/>
          <w:color w:val="000000"/>
          <w:sz w:val="22"/>
          <w:szCs w:val="22"/>
        </w:rPr>
        <w:t>Appointee</w:t>
      </w:r>
      <w:r w:rsidR="00BA2B52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B8246D">
        <w:rPr>
          <w:rFonts w:ascii="Times New Roman" w:hAnsi="Times New Roman" w:cs="Times New Roman"/>
          <w:color w:val="000000"/>
          <w:sz w:val="22"/>
          <w:szCs w:val="22"/>
        </w:rPr>
        <w:t xml:space="preserve"> must be an “Individual Member” of an ACAPT member institution, as defined in the ACAPT bylaws.</w:t>
      </w:r>
    </w:p>
    <w:p w14:paraId="59CDB700" w14:textId="77777777" w:rsidR="00B8246D" w:rsidRPr="00B8246D" w:rsidRDefault="00B8246D" w:rsidP="00277E3D">
      <w:pPr>
        <w:rPr>
          <w:rFonts w:ascii="Times New Roman" w:hAnsi="Times New Roman" w:cs="Times New Roman"/>
          <w:sz w:val="22"/>
          <w:szCs w:val="22"/>
        </w:rPr>
      </w:pPr>
    </w:p>
    <w:p w14:paraId="362C5B40" w14:textId="7F00CA5A" w:rsidR="00684731" w:rsidRDefault="004947D1" w:rsidP="00277E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Charge</w:t>
      </w:r>
      <w:r w:rsidR="00277E3D" w:rsidRPr="00B8246D">
        <w:rPr>
          <w:rFonts w:ascii="Times New Roman" w:hAnsi="Times New Roman" w:cs="Times New Roman"/>
          <w:sz w:val="22"/>
          <w:szCs w:val="22"/>
        </w:rPr>
        <w:t>:</w:t>
      </w:r>
      <w:r w:rsidR="00913571" w:rsidRPr="00B8246D">
        <w:rPr>
          <w:rFonts w:ascii="Times New Roman" w:hAnsi="Times New Roman" w:cs="Times New Roman"/>
          <w:sz w:val="22"/>
          <w:szCs w:val="22"/>
        </w:rPr>
        <w:t xml:space="preserve">  The </w:t>
      </w:r>
      <w:r w:rsidR="00E05E5C">
        <w:rPr>
          <w:rFonts w:ascii="Times New Roman" w:hAnsi="Times New Roman" w:cs="Times New Roman"/>
          <w:sz w:val="22"/>
          <w:szCs w:val="22"/>
        </w:rPr>
        <w:t xml:space="preserve">Resource </w:t>
      </w:r>
      <w:r w:rsidR="00367263" w:rsidRPr="00B8246D">
        <w:rPr>
          <w:rFonts w:ascii="Times New Roman" w:hAnsi="Times New Roman" w:cs="Times New Roman"/>
          <w:sz w:val="22"/>
          <w:szCs w:val="22"/>
        </w:rPr>
        <w:t xml:space="preserve">Committee </w:t>
      </w:r>
      <w:r w:rsidR="00E05E5C">
        <w:rPr>
          <w:rFonts w:ascii="Times New Roman" w:hAnsi="Times New Roman" w:cs="Times New Roman"/>
          <w:sz w:val="22"/>
          <w:szCs w:val="22"/>
        </w:rPr>
        <w:t>will</w:t>
      </w:r>
      <w:r w:rsidR="00701709">
        <w:rPr>
          <w:rFonts w:ascii="Times New Roman" w:hAnsi="Times New Roman" w:cs="Times New Roman"/>
          <w:sz w:val="22"/>
          <w:szCs w:val="22"/>
        </w:rPr>
        <w:t xml:space="preserve"> </w:t>
      </w:r>
      <w:r w:rsidR="004A7C12">
        <w:rPr>
          <w:rFonts w:ascii="Times New Roman" w:hAnsi="Times New Roman" w:cs="Times New Roman"/>
          <w:sz w:val="22"/>
          <w:szCs w:val="22"/>
        </w:rPr>
        <w:t xml:space="preserve">collect and </w:t>
      </w:r>
      <w:r w:rsidR="00716FD2">
        <w:rPr>
          <w:rFonts w:ascii="Times New Roman" w:hAnsi="Times New Roman" w:cs="Times New Roman"/>
          <w:sz w:val="22"/>
          <w:szCs w:val="22"/>
        </w:rPr>
        <w:t xml:space="preserve">aggregate </w:t>
      </w:r>
      <w:r w:rsidR="00701709">
        <w:rPr>
          <w:rFonts w:ascii="Times New Roman" w:hAnsi="Times New Roman" w:cs="Times New Roman"/>
          <w:sz w:val="22"/>
          <w:szCs w:val="22"/>
        </w:rPr>
        <w:t>exemplars of excellence</w:t>
      </w:r>
      <w:r w:rsidR="00716FD2">
        <w:rPr>
          <w:rFonts w:ascii="Times New Roman" w:hAnsi="Times New Roman" w:cs="Times New Roman"/>
          <w:sz w:val="22"/>
          <w:szCs w:val="22"/>
        </w:rPr>
        <w:t xml:space="preserve"> for incorporation into an online repository </w:t>
      </w:r>
      <w:r w:rsidR="00701709">
        <w:rPr>
          <w:rFonts w:ascii="Times New Roman" w:hAnsi="Times New Roman" w:cs="Times New Roman"/>
          <w:sz w:val="22"/>
          <w:szCs w:val="22"/>
        </w:rPr>
        <w:t xml:space="preserve">that may be </w:t>
      </w:r>
      <w:r w:rsidR="007748C5">
        <w:rPr>
          <w:rFonts w:ascii="Times New Roman" w:hAnsi="Times New Roman" w:cs="Times New Roman"/>
          <w:sz w:val="22"/>
          <w:szCs w:val="22"/>
        </w:rPr>
        <w:t xml:space="preserve">used </w:t>
      </w:r>
      <w:r w:rsidR="00701709">
        <w:rPr>
          <w:rFonts w:ascii="Times New Roman" w:hAnsi="Times New Roman" w:cs="Times New Roman"/>
          <w:sz w:val="22"/>
          <w:szCs w:val="22"/>
        </w:rPr>
        <w:t xml:space="preserve">for </w:t>
      </w:r>
      <w:r w:rsidR="00E05E5C">
        <w:rPr>
          <w:rFonts w:ascii="Times New Roman" w:hAnsi="Times New Roman" w:cs="Times New Roman"/>
          <w:sz w:val="22"/>
          <w:szCs w:val="22"/>
        </w:rPr>
        <w:t xml:space="preserve">the adoption and </w:t>
      </w:r>
      <w:r w:rsidR="00701709">
        <w:rPr>
          <w:rFonts w:ascii="Times New Roman" w:hAnsi="Times New Roman" w:cs="Times New Roman"/>
          <w:sz w:val="22"/>
          <w:szCs w:val="22"/>
        </w:rPr>
        <w:t xml:space="preserve">implementation of best practices within academic </w:t>
      </w:r>
      <w:r w:rsidR="00EF0BBD">
        <w:rPr>
          <w:rFonts w:ascii="Times New Roman" w:hAnsi="Times New Roman" w:cs="Times New Roman"/>
          <w:sz w:val="22"/>
          <w:szCs w:val="22"/>
        </w:rPr>
        <w:t>physical therapy</w:t>
      </w:r>
      <w:r w:rsidR="00684731">
        <w:rPr>
          <w:rFonts w:ascii="Times New Roman" w:hAnsi="Times New Roman" w:cs="Times New Roman"/>
          <w:sz w:val="22"/>
          <w:szCs w:val="22"/>
        </w:rPr>
        <w:t xml:space="preserve">.  The </w:t>
      </w:r>
      <w:r w:rsidR="000132DA">
        <w:rPr>
          <w:rFonts w:ascii="Times New Roman" w:hAnsi="Times New Roman" w:cs="Times New Roman"/>
          <w:sz w:val="22"/>
          <w:szCs w:val="22"/>
        </w:rPr>
        <w:t xml:space="preserve">committee responsibilities </w:t>
      </w:r>
      <w:r w:rsidR="00684731">
        <w:rPr>
          <w:rFonts w:ascii="Times New Roman" w:hAnsi="Times New Roman" w:cs="Times New Roman"/>
          <w:sz w:val="22"/>
          <w:szCs w:val="22"/>
        </w:rPr>
        <w:t>include</w:t>
      </w:r>
      <w:r w:rsidR="000132DA">
        <w:rPr>
          <w:rFonts w:ascii="Times New Roman" w:hAnsi="Times New Roman" w:cs="Times New Roman"/>
          <w:sz w:val="22"/>
          <w:szCs w:val="22"/>
        </w:rPr>
        <w:t>, but are not limited to</w:t>
      </w:r>
      <w:r w:rsidR="00684731">
        <w:rPr>
          <w:rFonts w:ascii="Times New Roman" w:hAnsi="Times New Roman" w:cs="Times New Roman"/>
          <w:sz w:val="22"/>
          <w:szCs w:val="22"/>
        </w:rPr>
        <w:t>:</w:t>
      </w:r>
    </w:p>
    <w:p w14:paraId="59AF2E2E" w14:textId="77777777" w:rsidR="00701709" w:rsidRDefault="00701709" w:rsidP="00277E3D">
      <w:pPr>
        <w:rPr>
          <w:rFonts w:ascii="Times New Roman" w:hAnsi="Times New Roman" w:cs="Times New Roman"/>
          <w:sz w:val="22"/>
          <w:szCs w:val="22"/>
        </w:rPr>
      </w:pPr>
    </w:p>
    <w:p w14:paraId="0EC7996D" w14:textId="254BA53B" w:rsidR="004947D1" w:rsidRPr="008500E8" w:rsidRDefault="000132DA" w:rsidP="007748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4947D1">
        <w:rPr>
          <w:rFonts w:ascii="Times New Roman" w:hAnsi="Times New Roman" w:cs="Times New Roman"/>
          <w:sz w:val="22"/>
          <w:szCs w:val="22"/>
        </w:rPr>
        <w:t>etermin</w:t>
      </w:r>
      <w:r>
        <w:rPr>
          <w:rFonts w:ascii="Times New Roman" w:hAnsi="Times New Roman" w:cs="Times New Roman"/>
          <w:sz w:val="22"/>
          <w:szCs w:val="22"/>
        </w:rPr>
        <w:t>ing</w:t>
      </w:r>
      <w:r w:rsidR="004947D1">
        <w:rPr>
          <w:rFonts w:ascii="Times New Roman" w:hAnsi="Times New Roman" w:cs="Times New Roman"/>
          <w:sz w:val="22"/>
          <w:szCs w:val="22"/>
        </w:rPr>
        <w:t xml:space="preserve"> the </w:t>
      </w:r>
      <w:r w:rsidR="00EF0BBD">
        <w:rPr>
          <w:rFonts w:ascii="Times New Roman" w:hAnsi="Times New Roman" w:cs="Times New Roman"/>
          <w:sz w:val="22"/>
          <w:szCs w:val="22"/>
        </w:rPr>
        <w:t xml:space="preserve">core </w:t>
      </w:r>
      <w:r w:rsidR="004947D1">
        <w:rPr>
          <w:rFonts w:ascii="Times New Roman" w:hAnsi="Times New Roman" w:cs="Times New Roman"/>
          <w:sz w:val="22"/>
          <w:szCs w:val="22"/>
        </w:rPr>
        <w:t xml:space="preserve">categories for which “exemplars of excellence” would be considered, </w:t>
      </w:r>
      <w:r w:rsidR="00777647">
        <w:rPr>
          <w:rFonts w:ascii="Times New Roman" w:hAnsi="Times New Roman" w:cs="Times New Roman"/>
          <w:sz w:val="22"/>
          <w:szCs w:val="22"/>
        </w:rPr>
        <w:t xml:space="preserve">referring to the Criteria for Excellence </w:t>
      </w:r>
      <w:r w:rsidR="004A7C12">
        <w:rPr>
          <w:rFonts w:ascii="Times New Roman" w:hAnsi="Times New Roman" w:cs="Times New Roman"/>
          <w:sz w:val="22"/>
          <w:szCs w:val="22"/>
        </w:rPr>
        <w:t>and other relevant frameworks</w:t>
      </w:r>
      <w:r w:rsidR="00777647">
        <w:rPr>
          <w:rFonts w:ascii="Times New Roman" w:hAnsi="Times New Roman" w:cs="Times New Roman"/>
          <w:sz w:val="22"/>
          <w:szCs w:val="22"/>
        </w:rPr>
        <w:t xml:space="preserve">, and </w:t>
      </w:r>
      <w:r w:rsidR="004947D1">
        <w:rPr>
          <w:rFonts w:ascii="Times New Roman" w:hAnsi="Times New Roman" w:cs="Times New Roman"/>
          <w:sz w:val="22"/>
          <w:szCs w:val="22"/>
        </w:rPr>
        <w:t>recogni</w:t>
      </w:r>
      <w:r w:rsidR="00EF0BBD">
        <w:rPr>
          <w:rFonts w:ascii="Times New Roman" w:hAnsi="Times New Roman" w:cs="Times New Roman"/>
          <w:sz w:val="22"/>
          <w:szCs w:val="22"/>
        </w:rPr>
        <w:t>zing these may evolve over time</w:t>
      </w:r>
    </w:p>
    <w:p w14:paraId="2A3984F2" w14:textId="5E988C82" w:rsidR="007748C5" w:rsidRPr="007748C5" w:rsidRDefault="000132DA" w:rsidP="007748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7748C5">
        <w:rPr>
          <w:rFonts w:ascii="Times New Roman" w:hAnsi="Times New Roman" w:cs="Times New Roman"/>
          <w:sz w:val="22"/>
          <w:szCs w:val="22"/>
        </w:rPr>
        <w:t>evelop</w:t>
      </w:r>
      <w:r>
        <w:rPr>
          <w:rFonts w:ascii="Times New Roman" w:hAnsi="Times New Roman" w:cs="Times New Roman"/>
          <w:sz w:val="22"/>
          <w:szCs w:val="22"/>
        </w:rPr>
        <w:t>ing</w:t>
      </w:r>
      <w:r w:rsidR="007748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policies, procedures and </w:t>
      </w:r>
      <w:r w:rsidR="007748C5">
        <w:rPr>
          <w:rFonts w:ascii="Times New Roman" w:hAnsi="Times New Roman" w:cs="Times New Roman"/>
          <w:sz w:val="22"/>
          <w:szCs w:val="22"/>
        </w:rPr>
        <w:t xml:space="preserve">guidelines </w:t>
      </w:r>
      <w:r>
        <w:rPr>
          <w:rFonts w:ascii="Times New Roman" w:hAnsi="Times New Roman" w:cs="Times New Roman"/>
          <w:sz w:val="22"/>
          <w:szCs w:val="22"/>
        </w:rPr>
        <w:t>for</w:t>
      </w:r>
      <w:r w:rsidR="007748C5">
        <w:rPr>
          <w:rFonts w:ascii="Times New Roman" w:hAnsi="Times New Roman" w:cs="Times New Roman"/>
          <w:sz w:val="22"/>
          <w:szCs w:val="22"/>
        </w:rPr>
        <w:t xml:space="preserve"> the </w:t>
      </w:r>
      <w:r>
        <w:rPr>
          <w:rFonts w:ascii="Times New Roman" w:hAnsi="Times New Roman" w:cs="Times New Roman"/>
          <w:sz w:val="22"/>
          <w:szCs w:val="22"/>
        </w:rPr>
        <w:t>c</w:t>
      </w:r>
      <w:r w:rsidR="007748C5">
        <w:rPr>
          <w:rFonts w:ascii="Times New Roman" w:hAnsi="Times New Roman" w:cs="Times New Roman"/>
          <w:sz w:val="22"/>
          <w:szCs w:val="22"/>
        </w:rPr>
        <w:t xml:space="preserve">ommittee </w:t>
      </w:r>
      <w:r>
        <w:rPr>
          <w:rFonts w:ascii="Times New Roman" w:hAnsi="Times New Roman" w:cs="Times New Roman"/>
          <w:sz w:val="22"/>
          <w:szCs w:val="22"/>
        </w:rPr>
        <w:t>to identify</w:t>
      </w:r>
      <w:r w:rsidR="007748C5">
        <w:rPr>
          <w:rFonts w:ascii="Times New Roman" w:hAnsi="Times New Roman" w:cs="Times New Roman"/>
          <w:sz w:val="22"/>
          <w:szCs w:val="22"/>
        </w:rPr>
        <w:t>, review, and asses</w:t>
      </w:r>
      <w:r>
        <w:rPr>
          <w:rFonts w:ascii="Times New Roman" w:hAnsi="Times New Roman" w:cs="Times New Roman"/>
          <w:sz w:val="22"/>
          <w:szCs w:val="22"/>
        </w:rPr>
        <w:t>s</w:t>
      </w:r>
      <w:r w:rsidR="007748C5">
        <w:rPr>
          <w:rFonts w:ascii="Times New Roman" w:hAnsi="Times New Roman" w:cs="Times New Roman"/>
          <w:sz w:val="22"/>
          <w:szCs w:val="22"/>
        </w:rPr>
        <w:t xml:space="preserve"> information that may be considered for the repository</w:t>
      </w:r>
      <w:r w:rsidR="004947D1">
        <w:rPr>
          <w:rFonts w:ascii="Times New Roman" w:hAnsi="Times New Roman" w:cs="Times New Roman"/>
          <w:sz w:val="22"/>
          <w:szCs w:val="22"/>
        </w:rPr>
        <w:t>;</w:t>
      </w:r>
      <w:r w:rsidR="00076DC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51E61DF" w14:textId="77777777" w:rsidR="008500E8" w:rsidRDefault="000132DA" w:rsidP="008500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Regular and ongoing assessment of </w:t>
      </w:r>
      <w:r w:rsidR="008500E8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the accessibility and impact of the repository; </w:t>
      </w:r>
    </w:p>
    <w:p w14:paraId="308B7A9F" w14:textId="6C68CF3D" w:rsidR="00701709" w:rsidRPr="00701709" w:rsidRDefault="00701709" w:rsidP="0070170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identify areas in which exemplars of excellence have not yet been </w:t>
      </w:r>
      <w:r w:rsidR="004A7C12">
        <w:rPr>
          <w:rFonts w:ascii="Times New Roman" w:hAnsi="Times New Roman" w:cs="Times New Roman"/>
          <w:sz w:val="22"/>
          <w:szCs w:val="22"/>
        </w:rPr>
        <w:t xml:space="preserve">defined </w:t>
      </w:r>
      <w:r>
        <w:rPr>
          <w:rFonts w:ascii="Times New Roman" w:hAnsi="Times New Roman" w:cs="Times New Roman"/>
          <w:sz w:val="22"/>
          <w:szCs w:val="22"/>
        </w:rPr>
        <w:t xml:space="preserve">and make recommendations to the ACAPT Board </w:t>
      </w:r>
      <w:r w:rsidR="004A7C12">
        <w:rPr>
          <w:rFonts w:ascii="Times New Roman" w:hAnsi="Times New Roman" w:cs="Times New Roman"/>
          <w:sz w:val="22"/>
          <w:szCs w:val="22"/>
        </w:rPr>
        <w:t>to consider for future development;</w:t>
      </w:r>
    </w:p>
    <w:p w14:paraId="69B0CCDD" w14:textId="33357B65" w:rsidR="00A766DD" w:rsidRDefault="008500E8" w:rsidP="008C5B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W</w:t>
      </w:r>
      <w:r w:rsidR="00A766DD">
        <w:rPr>
          <w:rFonts w:ascii="Times New Roman" w:hAnsi="Times New Roman" w:cs="Times New Roman"/>
          <w:snapToGrid w:val="0"/>
          <w:color w:val="000000"/>
          <w:sz w:val="22"/>
          <w:szCs w:val="22"/>
        </w:rPr>
        <w:t>ork</w:t>
      </w:r>
      <w:r w:rsidR="000132DA">
        <w:rPr>
          <w:rFonts w:ascii="Times New Roman" w:hAnsi="Times New Roman" w:cs="Times New Roman"/>
          <w:snapToGrid w:val="0"/>
          <w:color w:val="000000"/>
          <w:sz w:val="22"/>
          <w:szCs w:val="22"/>
        </w:rPr>
        <w:t>ing</w:t>
      </w:r>
      <w:r w:rsidR="00A766D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collaboratively with ACAPT’s Awards &amp; Recognition Committee </w:t>
      </w:r>
      <w:r w:rsidR="00310671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as well as the Resource Development Committee of the Leadership Academy </w:t>
      </w:r>
      <w:r w:rsidR="00A766DD">
        <w:rPr>
          <w:rFonts w:ascii="Times New Roman" w:hAnsi="Times New Roman" w:cs="Times New Roman"/>
          <w:snapToGrid w:val="0"/>
          <w:color w:val="000000"/>
          <w:sz w:val="22"/>
          <w:szCs w:val="22"/>
        </w:rPr>
        <w:t>in utilizing the exemplars to evaluate prospective awardees;</w:t>
      </w:r>
    </w:p>
    <w:p w14:paraId="672A10F8" w14:textId="79DD02D3" w:rsidR="00AD698E" w:rsidRPr="00B8246D" w:rsidRDefault="00AD698E" w:rsidP="00AE673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Advis</w:t>
      </w:r>
      <w:r w:rsidR="00594EB8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ing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the </w:t>
      </w:r>
      <w:r w:rsidR="00AE6737" w:rsidRPr="00B8246D">
        <w:rPr>
          <w:rFonts w:ascii="Times New Roman" w:hAnsi="Times New Roman" w:cs="Times New Roman"/>
          <w:sz w:val="22"/>
          <w:szCs w:val="22"/>
        </w:rPr>
        <w:t>Board of Directors</w:t>
      </w:r>
      <w:r w:rsidR="00AE6737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913571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on matters pertaining to ACAPT’s and its members’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needs and </w:t>
      </w:r>
      <w:r w:rsidR="00440D14">
        <w:rPr>
          <w:rFonts w:ascii="Times New Roman" w:hAnsi="Times New Roman" w:cs="Times New Roman"/>
          <w:snapToGrid w:val="0"/>
          <w:color w:val="000000"/>
          <w:sz w:val="22"/>
          <w:szCs w:val="22"/>
        </w:rPr>
        <w:t>opportunities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p w14:paraId="53D9D6E4" w14:textId="690206FE" w:rsidR="00AD698E" w:rsidRPr="00B8246D" w:rsidRDefault="00AD698E" w:rsidP="00AE673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Work</w:t>
      </w:r>
      <w:r w:rsidR="00594EB8">
        <w:rPr>
          <w:rFonts w:ascii="Times New Roman" w:hAnsi="Times New Roman" w:cs="Times New Roman"/>
          <w:snapToGrid w:val="0"/>
          <w:color w:val="000000"/>
          <w:sz w:val="22"/>
          <w:szCs w:val="22"/>
        </w:rPr>
        <w:t>ing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closely with </w:t>
      </w:r>
      <w:r w:rsidR="00913571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the Board Liaison and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Executive Director </w:t>
      </w:r>
      <w:r w:rsidR="00ED2160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to develop plans</w:t>
      </w:r>
      <w:r w:rsidR="00725121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, identify resources </w:t>
      </w:r>
      <w:r w:rsidR="00ED2160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and timelines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p w14:paraId="6715D46C" w14:textId="4256F27A" w:rsidR="00ED2160" w:rsidRPr="00B8246D" w:rsidRDefault="00ED2160" w:rsidP="00ED2160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sz w:val="22"/>
          <w:szCs w:val="22"/>
        </w:rPr>
        <w:t>Interact</w:t>
      </w:r>
      <w:r w:rsidR="00594EB8">
        <w:rPr>
          <w:rFonts w:ascii="Times New Roman" w:hAnsi="Times New Roman" w:cs="Times New Roman"/>
          <w:sz w:val="22"/>
          <w:szCs w:val="22"/>
        </w:rPr>
        <w:t>ing</w:t>
      </w:r>
      <w:r w:rsidRPr="00B8246D">
        <w:rPr>
          <w:rFonts w:ascii="Times New Roman" w:hAnsi="Times New Roman" w:cs="Times New Roman"/>
          <w:sz w:val="22"/>
          <w:szCs w:val="22"/>
        </w:rPr>
        <w:t xml:space="preserve"> with </w:t>
      </w:r>
      <w:r w:rsidR="00701709">
        <w:rPr>
          <w:rFonts w:ascii="Times New Roman" w:hAnsi="Times New Roman" w:cs="Times New Roman"/>
          <w:sz w:val="22"/>
          <w:szCs w:val="22"/>
        </w:rPr>
        <w:t>ACAPT leadership groups</w:t>
      </w:r>
      <w:r w:rsidRPr="00B8246D">
        <w:rPr>
          <w:rFonts w:ascii="Times New Roman" w:hAnsi="Times New Roman" w:cs="Times New Roman"/>
          <w:sz w:val="22"/>
          <w:szCs w:val="22"/>
        </w:rPr>
        <w:t xml:space="preserve"> and other </w:t>
      </w:r>
      <w:r w:rsidR="00913571" w:rsidRPr="00B8246D">
        <w:rPr>
          <w:rFonts w:ascii="Times New Roman" w:hAnsi="Times New Roman" w:cs="Times New Roman"/>
          <w:sz w:val="22"/>
          <w:szCs w:val="22"/>
        </w:rPr>
        <w:t>stakeholder groups</w:t>
      </w:r>
      <w:r w:rsidRPr="00B8246D">
        <w:rPr>
          <w:rFonts w:ascii="Times New Roman" w:hAnsi="Times New Roman" w:cs="Times New Roman"/>
          <w:sz w:val="22"/>
          <w:szCs w:val="22"/>
        </w:rPr>
        <w:t xml:space="preserve"> to facilitate and coordinate </w:t>
      </w:r>
      <w:r w:rsidR="00440D14">
        <w:rPr>
          <w:rFonts w:ascii="Times New Roman" w:hAnsi="Times New Roman" w:cs="Times New Roman"/>
          <w:sz w:val="22"/>
          <w:szCs w:val="22"/>
        </w:rPr>
        <w:t>implementation of ideas and solutions</w:t>
      </w:r>
      <w:r w:rsidRPr="00B8246D">
        <w:rPr>
          <w:rFonts w:ascii="Times New Roman" w:hAnsi="Times New Roman" w:cs="Times New Roman"/>
          <w:sz w:val="22"/>
          <w:szCs w:val="22"/>
        </w:rPr>
        <w:t>.</w:t>
      </w:r>
    </w:p>
    <w:p w14:paraId="7463E74B" w14:textId="52FE07F8" w:rsidR="00076DC2" w:rsidRPr="00076DC2" w:rsidRDefault="00076DC2" w:rsidP="00076D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Conduct</w:t>
      </w:r>
      <w:r w:rsidR="00594EB8">
        <w:rPr>
          <w:rFonts w:ascii="Times New Roman" w:hAnsi="Times New Roman" w:cs="Times New Roman"/>
          <w:sz w:val="22"/>
          <w:szCs w:val="22"/>
        </w:rPr>
        <w:t>ing</w:t>
      </w:r>
      <w:r>
        <w:rPr>
          <w:rFonts w:ascii="Times New Roman" w:hAnsi="Times New Roman" w:cs="Times New Roman"/>
          <w:sz w:val="22"/>
          <w:szCs w:val="22"/>
        </w:rPr>
        <w:t xml:space="preserve"> routine reviews to refresh the information posted, confirming that hyperlinks work and where content may be interrelated.  Assure all information has permission for access/use.</w:t>
      </w:r>
    </w:p>
    <w:p w14:paraId="4B832D24" w14:textId="2EC244A0" w:rsidR="00AD698E" w:rsidRPr="00B8246D" w:rsidRDefault="00AD698E" w:rsidP="00AE673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Develop</w:t>
      </w:r>
      <w:r w:rsidR="00594EB8">
        <w:rPr>
          <w:rFonts w:ascii="Times New Roman" w:hAnsi="Times New Roman" w:cs="Times New Roman"/>
          <w:snapToGrid w:val="0"/>
          <w:color w:val="000000"/>
          <w:sz w:val="22"/>
          <w:szCs w:val="22"/>
        </w:rPr>
        <w:t>ing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and propos</w:t>
      </w:r>
      <w:r w:rsidR="00594EB8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ing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a </w:t>
      </w:r>
      <w:r w:rsidR="00913571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budget by date requested by ACAPT’s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Treasure</w:t>
      </w:r>
      <w:r w:rsidR="00ED2160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r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to accomplish goals and objectives.</w:t>
      </w:r>
    </w:p>
    <w:p w14:paraId="0267AC3A" w14:textId="09AEE306" w:rsidR="00AE6737" w:rsidRPr="00B8246D" w:rsidRDefault="00AD698E" w:rsidP="00AD69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sz w:val="22"/>
          <w:szCs w:val="22"/>
        </w:rPr>
        <w:lastRenderedPageBreak/>
        <w:t>Mak</w:t>
      </w:r>
      <w:r w:rsidR="00594EB8">
        <w:rPr>
          <w:rFonts w:ascii="Times New Roman" w:hAnsi="Times New Roman" w:cs="Times New Roman"/>
          <w:sz w:val="22"/>
          <w:szCs w:val="22"/>
        </w:rPr>
        <w:t>ing</w:t>
      </w:r>
      <w:r w:rsidRPr="00B8246D">
        <w:rPr>
          <w:rFonts w:ascii="Times New Roman" w:hAnsi="Times New Roman" w:cs="Times New Roman"/>
          <w:sz w:val="22"/>
          <w:szCs w:val="22"/>
        </w:rPr>
        <w:t xml:space="preserve"> recommendations to the </w:t>
      </w:r>
      <w:r w:rsidR="00ED2160" w:rsidRPr="00B8246D">
        <w:rPr>
          <w:rFonts w:ascii="Times New Roman" w:hAnsi="Times New Roman" w:cs="Times New Roman"/>
          <w:sz w:val="22"/>
          <w:szCs w:val="22"/>
        </w:rPr>
        <w:t xml:space="preserve">Board of Directors </w:t>
      </w:r>
      <w:r w:rsidRPr="00B8246D">
        <w:rPr>
          <w:rFonts w:ascii="Times New Roman" w:hAnsi="Times New Roman" w:cs="Times New Roman"/>
          <w:sz w:val="22"/>
          <w:szCs w:val="22"/>
        </w:rPr>
        <w:t>for appointment of members as needed to assist in planning and on</w:t>
      </w:r>
      <w:r w:rsidR="00594EB8">
        <w:rPr>
          <w:rFonts w:ascii="Times New Roman" w:hAnsi="Times New Roman" w:cs="Times New Roman"/>
          <w:sz w:val="22"/>
          <w:szCs w:val="22"/>
        </w:rPr>
        <w:t>-</w:t>
      </w:r>
      <w:r w:rsidRPr="00B8246D">
        <w:rPr>
          <w:rFonts w:ascii="Times New Roman" w:hAnsi="Times New Roman" w:cs="Times New Roman"/>
          <w:sz w:val="22"/>
          <w:szCs w:val="22"/>
        </w:rPr>
        <w:t xml:space="preserve">site management of </w:t>
      </w:r>
      <w:r w:rsidR="00594EB8">
        <w:rPr>
          <w:rFonts w:ascii="Times New Roman" w:hAnsi="Times New Roman" w:cs="Times New Roman"/>
          <w:sz w:val="22"/>
          <w:szCs w:val="22"/>
        </w:rPr>
        <w:t>committee activities</w:t>
      </w:r>
      <w:r w:rsidRPr="00B8246D">
        <w:rPr>
          <w:rFonts w:ascii="Times New Roman" w:hAnsi="Times New Roman" w:cs="Times New Roman"/>
          <w:sz w:val="22"/>
          <w:szCs w:val="22"/>
        </w:rPr>
        <w:t>.</w:t>
      </w:r>
    </w:p>
    <w:p w14:paraId="5E46E0FE" w14:textId="0B295262" w:rsidR="00AE6737" w:rsidRPr="00B8246D" w:rsidRDefault="00AD698E" w:rsidP="00AD69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246D">
        <w:rPr>
          <w:rFonts w:ascii="Times New Roman" w:hAnsi="Times New Roman" w:cs="Times New Roman"/>
          <w:sz w:val="22"/>
          <w:szCs w:val="22"/>
        </w:rPr>
        <w:t>Submit</w:t>
      </w:r>
      <w:r w:rsidR="00594EB8">
        <w:rPr>
          <w:rFonts w:ascii="Times New Roman" w:hAnsi="Times New Roman" w:cs="Times New Roman"/>
          <w:sz w:val="22"/>
          <w:szCs w:val="22"/>
        </w:rPr>
        <w:t>ting</w:t>
      </w:r>
      <w:r w:rsidRPr="00B8246D">
        <w:rPr>
          <w:rFonts w:ascii="Times New Roman" w:hAnsi="Times New Roman" w:cs="Times New Roman"/>
          <w:sz w:val="22"/>
          <w:szCs w:val="22"/>
        </w:rPr>
        <w:t xml:space="preserve"> written reports</w:t>
      </w:r>
      <w:r w:rsidR="00594EB8">
        <w:rPr>
          <w:rFonts w:ascii="Times New Roman" w:hAnsi="Times New Roman" w:cs="Times New Roman"/>
          <w:sz w:val="22"/>
          <w:szCs w:val="22"/>
        </w:rPr>
        <w:t xml:space="preserve"> to the Board of Directors as requested</w:t>
      </w:r>
      <w:r w:rsidRPr="00B8246D">
        <w:rPr>
          <w:rFonts w:ascii="Times New Roman" w:hAnsi="Times New Roman" w:cs="Times New Roman"/>
          <w:sz w:val="22"/>
          <w:szCs w:val="22"/>
        </w:rPr>
        <w:t>.</w:t>
      </w:r>
    </w:p>
    <w:p w14:paraId="60326BC2" w14:textId="3BD339E3" w:rsidR="00AE6737" w:rsidRPr="00B8246D" w:rsidRDefault="008500E8" w:rsidP="00AD698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Ensure that the ACAPT Marketing Specialist is aware of information updates within the repository to help </w:t>
      </w:r>
      <w:r w:rsidR="00725121">
        <w:rPr>
          <w:rFonts w:ascii="Times New Roman" w:hAnsi="Times New Roman" w:cs="Times New Roman"/>
          <w:sz w:val="22"/>
          <w:szCs w:val="22"/>
        </w:rPr>
        <w:t xml:space="preserve">promote </w:t>
      </w:r>
      <w:r w:rsidR="00701709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use </w:t>
      </w:r>
      <w:r w:rsidR="00701709"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z w:val="22"/>
          <w:szCs w:val="22"/>
        </w:rPr>
        <w:t xml:space="preserve">the gathered </w:t>
      </w:r>
      <w:r w:rsidR="00701709">
        <w:rPr>
          <w:rFonts w:ascii="Times New Roman" w:hAnsi="Times New Roman" w:cs="Times New Roman"/>
          <w:sz w:val="22"/>
          <w:szCs w:val="22"/>
        </w:rPr>
        <w:t>exemplars of excellence.</w:t>
      </w:r>
    </w:p>
    <w:p w14:paraId="2370B434" w14:textId="77777777" w:rsidR="007806F0" w:rsidRPr="00B8246D" w:rsidRDefault="007806F0" w:rsidP="007806F0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35BDEDAE" w14:textId="77777777" w:rsidR="007806F0" w:rsidRPr="00B8246D" w:rsidRDefault="007806F0" w:rsidP="007806F0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8C645D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Evaluation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:  </w:t>
      </w:r>
    </w:p>
    <w:p w14:paraId="52540E4B" w14:textId="77777777" w:rsidR="007806F0" w:rsidRPr="00B8246D" w:rsidRDefault="007806F0" w:rsidP="007806F0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64A02410" w14:textId="56674BC8" w:rsidR="007E3038" w:rsidRPr="00B8246D" w:rsidRDefault="007806F0" w:rsidP="007E3038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The </w:t>
      </w:r>
      <w:r w:rsidRPr="00B8246D">
        <w:rPr>
          <w:rFonts w:ascii="Times New Roman" w:hAnsi="Times New Roman" w:cs="Times New Roman"/>
          <w:sz w:val="22"/>
          <w:szCs w:val="22"/>
        </w:rPr>
        <w:t>Board of Directors</w:t>
      </w:r>
      <w:r w:rsidRPr="00B8246D" w:rsidDel="002A553E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wil</w:t>
      </w:r>
      <w:bookmarkStart w:id="0" w:name="_GoBack"/>
      <w:bookmarkEnd w:id="0"/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l have an opportunity to evaluate the committee yearly.  </w:t>
      </w:r>
      <w:r w:rsidR="007E3038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The goal of the evaluation process is to </w:t>
      </w:r>
      <w:r w:rsidR="007E3038">
        <w:rPr>
          <w:rFonts w:ascii="Times New Roman" w:hAnsi="Times New Roman" w:cs="Times New Roman"/>
          <w:snapToGrid w:val="0"/>
          <w:color w:val="000000"/>
          <w:sz w:val="22"/>
          <w:szCs w:val="22"/>
        </w:rPr>
        <w:t>assure</w:t>
      </w:r>
      <w:r w:rsidR="007E3038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function</w:t>
      </w:r>
      <w:r w:rsidR="007E3038">
        <w:rPr>
          <w:rFonts w:ascii="Times New Roman" w:hAnsi="Times New Roman" w:cs="Times New Roman"/>
          <w:snapToGrid w:val="0"/>
          <w:color w:val="000000"/>
          <w:sz w:val="22"/>
          <w:szCs w:val="22"/>
        </w:rPr>
        <w:t>ality</w:t>
      </w:r>
      <w:r w:rsidR="007E3038"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of the </w:t>
      </w:r>
      <w:r w:rsidR="007E3038">
        <w:rPr>
          <w:rFonts w:ascii="Times New Roman" w:hAnsi="Times New Roman" w:cs="Times New Roman"/>
          <w:snapToGrid w:val="0"/>
          <w:color w:val="000000"/>
          <w:sz w:val="22"/>
          <w:szCs w:val="22"/>
        </w:rPr>
        <w:t>committee and that the goals and objectives are always relevant to ACAPT’s strategic initiatives.</w:t>
      </w:r>
    </w:p>
    <w:p w14:paraId="2DB71AC8" w14:textId="79203BB9" w:rsidR="007806F0" w:rsidRDefault="007806F0" w:rsidP="007E3038">
      <w:pPr>
        <w:rPr>
          <w:rFonts w:ascii="Times New Roman" w:hAnsi="Times New Roman"/>
          <w:sz w:val="22"/>
          <w:szCs w:val="22"/>
        </w:rPr>
      </w:pPr>
    </w:p>
    <w:p w14:paraId="038A394E" w14:textId="77777777" w:rsidR="008C645D" w:rsidRPr="00BD7A07" w:rsidRDefault="008C645D" w:rsidP="008C645D">
      <w:pPr>
        <w:rPr>
          <w:rFonts w:ascii="Times New Roman" w:eastAsia="Times New Roman" w:hAnsi="Times New Roman" w:cs="Times New Roman"/>
          <w:sz w:val="22"/>
          <w:szCs w:val="22"/>
        </w:rPr>
      </w:pPr>
      <w:r w:rsidRPr="00CF1839">
        <w:rPr>
          <w:rFonts w:ascii="Times New Roman" w:eastAsia="Times New Roman" w:hAnsi="Times New Roman" w:cs="Times New Roman"/>
          <w:b/>
          <w:bCs/>
          <w:sz w:val="22"/>
          <w:szCs w:val="22"/>
        </w:rPr>
        <w:t>Copyright Assignment</w:t>
      </w:r>
      <w:r w:rsidRPr="00CF1839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68C50B66" w14:textId="77777777" w:rsidR="008C645D" w:rsidRPr="00BD7A07" w:rsidRDefault="008C645D" w:rsidP="008C645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A532C62" w14:textId="77777777" w:rsidR="008C645D" w:rsidRPr="00CF1839" w:rsidRDefault="008C645D" w:rsidP="008C645D">
      <w:pPr>
        <w:rPr>
          <w:rFonts w:ascii="Times New Roman" w:eastAsia="Times New Roman" w:hAnsi="Times New Roman" w:cs="Times New Roman"/>
          <w:sz w:val="22"/>
          <w:szCs w:val="22"/>
        </w:rPr>
      </w:pPr>
      <w:r w:rsidRPr="00CF1839">
        <w:rPr>
          <w:rFonts w:ascii="Times New Roman" w:eastAsia="Times New Roman" w:hAnsi="Times New Roman" w:cs="Times New Roman"/>
          <w:sz w:val="22"/>
          <w:szCs w:val="22"/>
        </w:rPr>
        <w:t xml:space="preserve">Members of the </w:t>
      </w:r>
      <w:r w:rsidRPr="00BD7A07">
        <w:rPr>
          <w:rFonts w:ascii="Times New Roman" w:eastAsia="Times New Roman" w:hAnsi="Times New Roman" w:cs="Times New Roman"/>
          <w:sz w:val="22"/>
          <w:szCs w:val="22"/>
        </w:rPr>
        <w:t>Committee</w:t>
      </w:r>
      <w:r w:rsidRPr="00CF1839">
        <w:rPr>
          <w:rFonts w:ascii="Times New Roman" w:eastAsia="Times New Roman" w:hAnsi="Times New Roman" w:cs="Times New Roman"/>
          <w:sz w:val="22"/>
          <w:szCs w:val="22"/>
        </w:rPr>
        <w:t xml:space="preserve"> will be </w:t>
      </w:r>
      <w:r>
        <w:rPr>
          <w:rFonts w:ascii="Times New Roman" w:eastAsia="Times New Roman" w:hAnsi="Times New Roman" w:cs="Times New Roman"/>
          <w:sz w:val="22"/>
          <w:szCs w:val="22"/>
        </w:rPr>
        <w:t>required</w:t>
      </w:r>
      <w:r w:rsidRPr="00CF1839">
        <w:rPr>
          <w:rFonts w:ascii="Times New Roman" w:eastAsia="Times New Roman" w:hAnsi="Times New Roman" w:cs="Times New Roman"/>
          <w:sz w:val="22"/>
          <w:szCs w:val="22"/>
        </w:rPr>
        <w:t xml:space="preserve"> to </w:t>
      </w:r>
      <w:r>
        <w:rPr>
          <w:rFonts w:ascii="Times New Roman" w:eastAsia="Times New Roman" w:hAnsi="Times New Roman" w:cs="Times New Roman"/>
          <w:sz w:val="22"/>
          <w:szCs w:val="22"/>
        </w:rPr>
        <w:t>execute</w:t>
      </w:r>
      <w:r w:rsidRPr="00CF1839">
        <w:rPr>
          <w:rFonts w:ascii="Times New Roman" w:eastAsia="Times New Roman" w:hAnsi="Times New Roman" w:cs="Times New Roman"/>
          <w:sz w:val="22"/>
          <w:szCs w:val="22"/>
        </w:rPr>
        <w:t xml:space="preserve"> an assignment of copyright to ACAPT before the commencement of the work to be completed as part of the purpose and objectives of this </w:t>
      </w:r>
      <w:r>
        <w:rPr>
          <w:rFonts w:ascii="Times New Roman" w:eastAsia="Times New Roman" w:hAnsi="Times New Roman" w:cs="Times New Roman"/>
          <w:sz w:val="22"/>
          <w:szCs w:val="22"/>
        </w:rPr>
        <w:t>Committee</w:t>
      </w:r>
      <w:r w:rsidRPr="00CF183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6A35895" w14:textId="77777777" w:rsidR="008C645D" w:rsidRDefault="008C645D" w:rsidP="007E3038">
      <w:pPr>
        <w:rPr>
          <w:rFonts w:ascii="Times New Roman" w:hAnsi="Times New Roman"/>
          <w:sz w:val="22"/>
          <w:szCs w:val="22"/>
        </w:rPr>
      </w:pPr>
    </w:p>
    <w:p w14:paraId="5C9E7777" w14:textId="7763E8A3" w:rsidR="00515F3F" w:rsidRPr="00515F3F" w:rsidRDefault="00515F3F" w:rsidP="008500E8">
      <w:pPr>
        <w:pStyle w:val="ListParagraph"/>
        <w:rPr>
          <w:rFonts w:ascii="Times New Roman" w:hAnsi="Times New Roman"/>
          <w:sz w:val="22"/>
          <w:szCs w:val="22"/>
        </w:rPr>
      </w:pPr>
    </w:p>
    <w:sectPr w:rsidR="00515F3F" w:rsidRPr="00515F3F" w:rsidSect="00BD0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5476AC" w16cid:durableId="217E1DC5"/>
  <w16cid:commentId w16cid:paraId="3A7A893F" w16cid:durableId="217E1DC6"/>
  <w16cid:commentId w16cid:paraId="68756792" w16cid:durableId="217E1DC7"/>
  <w16cid:commentId w16cid:paraId="24774DAD" w16cid:durableId="217E402D"/>
  <w16cid:commentId w16cid:paraId="29856EC2" w16cid:durableId="217E40B7"/>
  <w16cid:commentId w16cid:paraId="45F9BC55" w16cid:durableId="217E40D9"/>
  <w16cid:commentId w16cid:paraId="6E274A7E" w16cid:durableId="217E41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406"/>
    <w:multiLevelType w:val="hybridMultilevel"/>
    <w:tmpl w:val="6BCE1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5323B"/>
    <w:multiLevelType w:val="hybridMultilevel"/>
    <w:tmpl w:val="9BB89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920"/>
    <w:multiLevelType w:val="singleLevel"/>
    <w:tmpl w:val="42AE6FA4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74558CD"/>
    <w:multiLevelType w:val="singleLevel"/>
    <w:tmpl w:val="D8BEB1D2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0370FCE"/>
    <w:multiLevelType w:val="hybridMultilevel"/>
    <w:tmpl w:val="224C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2727"/>
    <w:multiLevelType w:val="hybridMultilevel"/>
    <w:tmpl w:val="A09C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6389A"/>
    <w:multiLevelType w:val="singleLevel"/>
    <w:tmpl w:val="4C06FA1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4DA4601"/>
    <w:multiLevelType w:val="hybridMultilevel"/>
    <w:tmpl w:val="BAF4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84E6A"/>
    <w:multiLevelType w:val="hybridMultilevel"/>
    <w:tmpl w:val="F7FC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D28"/>
    <w:multiLevelType w:val="hybridMultilevel"/>
    <w:tmpl w:val="D870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14116"/>
    <w:multiLevelType w:val="hybridMultilevel"/>
    <w:tmpl w:val="39AE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22280"/>
    <w:multiLevelType w:val="hybridMultilevel"/>
    <w:tmpl w:val="E4A4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B725B"/>
    <w:multiLevelType w:val="hybridMultilevel"/>
    <w:tmpl w:val="B04CC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E5103"/>
    <w:multiLevelType w:val="hybridMultilevel"/>
    <w:tmpl w:val="37B22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72A68"/>
    <w:multiLevelType w:val="hybridMultilevel"/>
    <w:tmpl w:val="0E38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72CEB"/>
    <w:multiLevelType w:val="hybridMultilevel"/>
    <w:tmpl w:val="BE429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3D"/>
    <w:rsid w:val="000132DA"/>
    <w:rsid w:val="00025ACB"/>
    <w:rsid w:val="00076DC2"/>
    <w:rsid w:val="00094FF7"/>
    <w:rsid w:val="00097669"/>
    <w:rsid w:val="000D0627"/>
    <w:rsid w:val="001309E4"/>
    <w:rsid w:val="001318F1"/>
    <w:rsid w:val="001A18A5"/>
    <w:rsid w:val="00226AB4"/>
    <w:rsid w:val="00262F92"/>
    <w:rsid w:val="002654B3"/>
    <w:rsid w:val="00277E3D"/>
    <w:rsid w:val="002D5F75"/>
    <w:rsid w:val="0030454A"/>
    <w:rsid w:val="00310671"/>
    <w:rsid w:val="00324CD9"/>
    <w:rsid w:val="00367263"/>
    <w:rsid w:val="00383613"/>
    <w:rsid w:val="003B1822"/>
    <w:rsid w:val="003F422D"/>
    <w:rsid w:val="00422270"/>
    <w:rsid w:val="00440D14"/>
    <w:rsid w:val="004554DE"/>
    <w:rsid w:val="004947D1"/>
    <w:rsid w:val="004A7C12"/>
    <w:rsid w:val="00515F3F"/>
    <w:rsid w:val="00530BE9"/>
    <w:rsid w:val="00594EB8"/>
    <w:rsid w:val="005E6EFE"/>
    <w:rsid w:val="00664FAB"/>
    <w:rsid w:val="0066748D"/>
    <w:rsid w:val="00684731"/>
    <w:rsid w:val="006850C7"/>
    <w:rsid w:val="00697F9F"/>
    <w:rsid w:val="00701709"/>
    <w:rsid w:val="00716FD2"/>
    <w:rsid w:val="00725121"/>
    <w:rsid w:val="007748C5"/>
    <w:rsid w:val="00777647"/>
    <w:rsid w:val="007806F0"/>
    <w:rsid w:val="007E3038"/>
    <w:rsid w:val="007F38FA"/>
    <w:rsid w:val="00800769"/>
    <w:rsid w:val="00802405"/>
    <w:rsid w:val="008500E8"/>
    <w:rsid w:val="008C5BF8"/>
    <w:rsid w:val="008C645D"/>
    <w:rsid w:val="00913571"/>
    <w:rsid w:val="0095215D"/>
    <w:rsid w:val="00A54363"/>
    <w:rsid w:val="00A766DD"/>
    <w:rsid w:val="00A77AAB"/>
    <w:rsid w:val="00AD698E"/>
    <w:rsid w:val="00AE6737"/>
    <w:rsid w:val="00B5599C"/>
    <w:rsid w:val="00B8246D"/>
    <w:rsid w:val="00BA2B52"/>
    <w:rsid w:val="00BD0A66"/>
    <w:rsid w:val="00BD0E2F"/>
    <w:rsid w:val="00C214EF"/>
    <w:rsid w:val="00C23E74"/>
    <w:rsid w:val="00C512E5"/>
    <w:rsid w:val="00CB371A"/>
    <w:rsid w:val="00CF2E72"/>
    <w:rsid w:val="00D12319"/>
    <w:rsid w:val="00DC0769"/>
    <w:rsid w:val="00E05E5C"/>
    <w:rsid w:val="00E17AB3"/>
    <w:rsid w:val="00E7235F"/>
    <w:rsid w:val="00ED2160"/>
    <w:rsid w:val="00EE0422"/>
    <w:rsid w:val="00EE7B76"/>
    <w:rsid w:val="00EF0BBD"/>
    <w:rsid w:val="00F031BA"/>
    <w:rsid w:val="00F20643"/>
    <w:rsid w:val="00F4141A"/>
    <w:rsid w:val="00F724B2"/>
    <w:rsid w:val="00F734A2"/>
    <w:rsid w:val="00F77D0F"/>
    <w:rsid w:val="00F820ED"/>
    <w:rsid w:val="00FB4D01"/>
    <w:rsid w:val="00FD4D11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F6A03"/>
  <w15:docId w15:val="{1F79D6C2-30F0-406F-A417-0DB84990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77E3D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Courier" w:eastAsia="Times New Roman" w:hAnsi="Courier" w:cs="Times New Roman"/>
      <w:snapToGrid w:val="0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7E3D"/>
    <w:rPr>
      <w:rFonts w:ascii="Courier" w:eastAsia="Times New Roman" w:hAnsi="Courier" w:cs="Times New Roman"/>
      <w:snapToGrid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77E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4C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6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5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Seif</dc:creator>
  <cp:lastModifiedBy>Brooks, Sandy</cp:lastModifiedBy>
  <cp:revision>2</cp:revision>
  <dcterms:created xsi:type="dcterms:W3CDTF">2019-12-31T13:59:00Z</dcterms:created>
  <dcterms:modified xsi:type="dcterms:W3CDTF">2019-12-31T13:59:00Z</dcterms:modified>
</cp:coreProperties>
</file>